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76" w:lineRule="auto"/>
        <w:shd w:val="clear" w:color="auto" w:fill="ffffff"/>
        <w:rPr>
          <w:rFonts w:ascii="Times New Roman" w:hAnsi="Times New Roman" w:cs="Times New Roman"/>
          <w:b/>
          <w:bCs/>
          <w:color w:val="313131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13131"/>
          <w:spacing w:val="-2"/>
          <w:sz w:val="24"/>
          <w:szCs w:val="24"/>
        </w:rPr>
        <w:t xml:space="preserve">Аналитический отчет деятельности </w:t>
      </w:r>
      <w:r/>
    </w:p>
    <w:p>
      <w:pPr>
        <w:jc w:val="center"/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городского методического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объединения учителей</w:t>
      </w:r>
      <w:r>
        <w:rPr>
          <w:rFonts w:ascii="Times New Roman" w:hAnsi="Times New Roman" w:cs="Times New Roman"/>
          <w:b/>
          <w:sz w:val="24"/>
          <w:szCs w:val="24"/>
        </w:rPr>
        <w:t xml:space="preserve">  биологии</w:t>
      </w:r>
      <w:r/>
    </w:p>
    <w:p>
      <w:pPr>
        <w:jc w:val="center"/>
        <w:spacing w:line="276" w:lineRule="auto"/>
        <w:shd w:val="clear" w:color="auto" w:fill="ffffff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за 2021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-2022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учебный год</w:t>
      </w:r>
      <w:r/>
    </w:p>
    <w:p>
      <w:pPr>
        <w:pStyle w:val="609"/>
        <w:jc w:val="both"/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Методическая тема: </w:t>
      </w:r>
      <w:r>
        <w:rPr>
          <w:rFonts w:ascii="Times New Roman" w:hAnsi="Times New Roman"/>
          <w:sz w:val="24"/>
          <w:szCs w:val="24"/>
        </w:rPr>
        <w:t xml:space="preserve">«Формирование функциональной грамотности: естественнонаучной и читательской на уроках биологии».</w:t>
      </w:r>
      <w:r/>
    </w:p>
    <w:p>
      <w:pPr>
        <w:pStyle w:val="609"/>
        <w:jc w:val="both"/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jc w:val="both"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bCs/>
          <w:sz w:val="24"/>
          <w:szCs w:val="24"/>
        </w:rPr>
        <w:t xml:space="preserve">Совершенствование уро</w:t>
      </w:r>
      <w:r>
        <w:rPr>
          <w:rFonts w:ascii="Times New Roman" w:hAnsi="Times New Roman" w:cs="Times New Roman"/>
          <w:bCs/>
          <w:sz w:val="24"/>
          <w:szCs w:val="24"/>
        </w:rPr>
        <w:t xml:space="preserve">вня педагогического мастерства учителей, компетентности в области биологии в условиях реализации ФГОС и модернизации системы образования в части  применения активных способов и приёмов формирования естественнонаучной и читательской грамотности обучающихся.</w:t>
      </w:r>
      <w:r/>
    </w:p>
    <w:p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jc w:val="both"/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2. Основные задачи, заявленные на 2021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-202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учебный год:</w:t>
      </w:r>
      <w:r/>
    </w:p>
    <w:p>
      <w:p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608"/>
        <w:numPr>
          <w:ilvl w:val="0"/>
          <w:numId w:val="1"/>
        </w:num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Сфор</w:t>
      </w:r>
      <w:r>
        <w:rPr>
          <w:rFonts w:ascii="Times New Roman" w:hAnsi="Times New Roman" w:cs="Times New Roman"/>
          <w:sz w:val="24"/>
          <w:szCs w:val="24"/>
        </w:rPr>
        <w:t xml:space="preserve">мировать банк заданий, направленных на применение школьниками теоретических знаний по биологии в своей повседневной  жизни (формирование естественнонаучной грамотности) и развитие читательской  грамотности обучающихся, внедрить задания в практику. </w:t>
      </w:r>
      <w:r/>
    </w:p>
    <w:p>
      <w:pPr>
        <w:pStyle w:val="608"/>
        <w:numPr>
          <w:ilvl w:val="0"/>
          <w:numId w:val="1"/>
        </w:num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методические основы для формирования функциональной грамотности на основе интеграции предметов естественнонаучного цикла.</w:t>
      </w:r>
      <w:r/>
    </w:p>
    <w:p>
      <w:pPr>
        <w:pStyle w:val="608"/>
        <w:numPr>
          <w:ilvl w:val="0"/>
          <w:numId w:val="1"/>
        </w:num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Выявить, изучить, обобщить и распространить опыт педагогов на мероприятиях различного уровня </w:t>
      </w:r>
      <w:r/>
    </w:p>
    <w:p>
      <w:pPr>
        <w:pStyle w:val="608"/>
        <w:numPr>
          <w:ilvl w:val="0"/>
          <w:numId w:val="1"/>
        </w:numPr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Способствовать поддержке способных и одаренных  в области биологии школьников.</w:t>
      </w:r>
      <w:r/>
    </w:p>
    <w:p>
      <w:pPr>
        <w:jc w:val="both"/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</w:r>
      <w:r/>
    </w:p>
    <w:p>
      <w:pPr>
        <w:jc w:val="both"/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3. Заседания ГМО:</w:t>
      </w:r>
      <w:r/>
    </w:p>
    <w:p>
      <w:pPr>
        <w:pStyle w:val="608"/>
        <w:numPr>
          <w:ilvl w:val="0"/>
          <w:numId w:val="2"/>
        </w:numPr>
        <w:jc w:val="both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«Использование активных форм и методов обучения биологии». </w:t>
      </w:r>
      <w:r/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внедрение </w:t>
      </w:r>
      <w:r>
        <w:rPr>
          <w:rFonts w:ascii="Times New Roman" w:hAnsi="Times New Roman" w:cs="Times New Roman"/>
          <w:sz w:val="24"/>
          <w:szCs w:val="24"/>
        </w:rPr>
        <w:t xml:space="preserve">во</w:t>
      </w:r>
      <w:r>
        <w:rPr>
          <w:rFonts w:ascii="Times New Roman" w:hAnsi="Times New Roman" w:cs="Times New Roman"/>
          <w:sz w:val="24"/>
          <w:szCs w:val="24"/>
        </w:rPr>
        <w:t xml:space="preserve"> урочную и внеурочную деятельность учителей биологии активных форм и методов обучения.</w:t>
      </w:r>
      <w:r/>
    </w:p>
    <w:p>
      <w:pPr>
        <w:pStyle w:val="608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«Формирование функциональной </w:t>
      </w:r>
      <w:r>
        <w:rPr>
          <w:rFonts w:ascii="Times New Roman" w:hAnsi="Times New Roman" w:cs="Times New Roman"/>
          <w:b/>
          <w:sz w:val="24"/>
          <w:szCs w:val="24"/>
        </w:rPr>
        <w:t xml:space="preserve">естественно-научной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грамотности учащихся на ур</w:t>
      </w:r>
      <w:r>
        <w:rPr>
          <w:rFonts w:ascii="Times New Roman" w:hAnsi="Times New Roman" w:cs="Times New Roman"/>
          <w:b/>
          <w:sz w:val="24"/>
          <w:szCs w:val="24"/>
        </w:rPr>
        <w:t xml:space="preserve">оках биологии</w:t>
      </w:r>
      <w:r>
        <w:rPr>
          <w:rFonts w:ascii="Times New Roman" w:hAnsi="Times New Roman" w:cs="Times New Roman"/>
          <w:b/>
          <w:sz w:val="24"/>
          <w:szCs w:val="24"/>
        </w:rPr>
        <w:t xml:space="preserve"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/>
    </w:p>
    <w:p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Цели: развитие функциональной </w:t>
      </w:r>
      <w:r>
        <w:rPr>
          <w:rFonts w:ascii="Times New Roman" w:hAnsi="Times New Roman" w:cs="Times New Roman"/>
          <w:sz w:val="24"/>
          <w:szCs w:val="24"/>
        </w:rPr>
        <w:t xml:space="preserve">естественно-научной</w:t>
      </w:r>
      <w:r>
        <w:rPr>
          <w:rFonts w:ascii="Times New Roman" w:hAnsi="Times New Roman" w:cs="Times New Roman"/>
          <w:sz w:val="24"/>
          <w:szCs w:val="24"/>
        </w:rPr>
        <w:t xml:space="preserve"> грамотности учащихся на уроках  через формирование умений, знаний и навыков, обеспечивающих успешность выпускников во взрослой жизни.</w:t>
      </w:r>
      <w:r/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Темы семинаров соответствуют общему направлению</w:t>
      </w:r>
      <w:r>
        <w:rPr>
          <w:rFonts w:ascii="Times New Roman" w:hAnsi="Times New Roman" w:cs="Times New Roman"/>
          <w:sz w:val="24"/>
          <w:szCs w:val="24"/>
        </w:rPr>
        <w:t xml:space="preserve"> работы ГМО, его целям и задачам.  Индивидуальные методические темы учителей так же соответствуют общей теме ГМО. При их выборе учителя учитывают актуальность рассматриваемых вопросов, их значение для совершенствования качества педагогической деятельности.</w:t>
      </w:r>
      <w:r/>
    </w:p>
    <w:p>
      <w:pPr>
        <w:jc w:val="both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4. Инновационная деятельность ведется в трех основных направлениях:</w:t>
      </w:r>
      <w:r/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внедрение новых педагогических технологий и методик</w:t>
      </w:r>
      <w:r>
        <w:rPr>
          <w:rFonts w:ascii="Times New Roman" w:hAnsi="Times New Roman" w:cs="Times New Roman"/>
          <w:sz w:val="24"/>
          <w:szCs w:val="24"/>
        </w:rPr>
        <w:t xml:space="preserve">. Широко учителя ГМО используют ИКТ, </w:t>
      </w:r>
      <w:r>
        <w:rPr>
          <w:rFonts w:ascii="Times New Roman" w:hAnsi="Times New Roman" w:cs="Times New Roman"/>
          <w:sz w:val="24"/>
          <w:szCs w:val="24"/>
        </w:rPr>
        <w:t xml:space="preserve">здоровьесберегающие</w:t>
      </w:r>
      <w:r>
        <w:rPr>
          <w:rFonts w:ascii="Times New Roman" w:hAnsi="Times New Roman" w:cs="Times New Roman"/>
          <w:sz w:val="24"/>
          <w:szCs w:val="24"/>
        </w:rPr>
        <w:t xml:space="preserve"> технологии, технологию критического мышления, проектную технологию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технологию сотрудничества, используют новые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подходы к организации урока: распределение времени, формы работы с классом, планирование поэтапного усложнения заданий, использование эвристических методов.</w:t>
      </w:r>
      <w:r/>
    </w:p>
    <w:p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рганизация методической 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использование таких форм как «круглые столы»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«Изменение КИМ ОГЭ 202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 Эффективные способы работы учителей по обеспечению качественной подготовки обучающихся к итоговой аттестации»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консультации, обмен опытом;</w:t>
      </w:r>
      <w:r/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- организация интеллектуально-творческой деятельности учащихся</w:t>
      </w:r>
      <w:r>
        <w:rPr>
          <w:rFonts w:ascii="Times New Roman" w:hAnsi="Times New Roman" w:cs="Times New Roman"/>
          <w:sz w:val="24"/>
          <w:szCs w:val="24"/>
        </w:rPr>
        <w:t xml:space="preserve">.  Данное </w:t>
      </w:r>
      <w:r>
        <w:rPr>
          <w:rFonts w:ascii="Times New Roman" w:hAnsi="Times New Roman" w:cs="Times New Roman"/>
          <w:sz w:val="24"/>
          <w:szCs w:val="24"/>
        </w:rPr>
        <w:t xml:space="preserve">направлении</w:t>
      </w:r>
      <w:r>
        <w:rPr>
          <w:rFonts w:ascii="Times New Roman" w:hAnsi="Times New Roman" w:cs="Times New Roman"/>
          <w:sz w:val="24"/>
          <w:szCs w:val="24"/>
        </w:rPr>
        <w:t xml:space="preserve"> реализуется через организацию творческих конкурсов и конференций, а также привлечение учащихся в мероприятия разного уровня. </w:t>
      </w:r>
      <w:r/>
    </w:p>
    <w:p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Выводы:</w:t>
      </w:r>
      <w:r/>
    </w:p>
    <w:p>
      <w:pPr>
        <w:contextualSpacing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contextualSpacing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2021-22 </w:t>
      </w:r>
      <w:r>
        <w:rPr>
          <w:rFonts w:ascii="Times New Roman" w:hAnsi="Times New Roman" w:cs="Times New Roman"/>
          <w:sz w:val="24"/>
          <w:szCs w:val="24"/>
        </w:rPr>
        <w:t xml:space="preserve">уч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году ГМО продолжит работу над методической темой «Совершенствование уровня педагогического мастерства и профессиональных компетенций учителей географии, биологии, химии в условиях реализации ФГОС и подготовке к внедрению ФГОС нового поколения в 5 классах»</w:t>
      </w:r>
      <w:r/>
    </w:p>
    <w:p>
      <w:p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Задачи.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В следующем учебном году следует продолжить:</w:t>
      </w:r>
      <w:r/>
    </w:p>
    <w:p>
      <w:pPr>
        <w:pStyle w:val="608"/>
        <w:numPr>
          <w:ilvl w:val="0"/>
          <w:numId w:val="3"/>
        </w:num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формирование функциональной естественнонаучной грамотности школьников;</w:t>
      </w:r>
      <w:r/>
    </w:p>
    <w:p>
      <w:pPr>
        <w:pStyle w:val="608"/>
        <w:numPr>
          <w:ilvl w:val="0"/>
          <w:numId w:val="3"/>
        </w:num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работать над качеством обучения учащихся (использовать разнообразные формы современного урока);</w:t>
      </w:r>
      <w:r/>
    </w:p>
    <w:p>
      <w:pPr>
        <w:pStyle w:val="608"/>
        <w:numPr>
          <w:ilvl w:val="0"/>
          <w:numId w:val="3"/>
        </w:num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работу с учащимися по подготовке к выпускным экзаменам в форме ГИА;</w:t>
      </w:r>
      <w:r/>
    </w:p>
    <w:p>
      <w:pPr>
        <w:pStyle w:val="608"/>
        <w:numPr>
          <w:ilvl w:val="0"/>
          <w:numId w:val="3"/>
        </w:num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работу по совершенствованию системы раннего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выявления и поддержки способных и одаренных детей, создавая им режим особого благоприятствования как на уроках через индивидуализацию и дифференциацию обучения, так и во внеурочное время через организацию работы предметных кружков и индивидуальную работу;</w:t>
      </w:r>
      <w:r/>
    </w:p>
    <w:p>
      <w:pPr>
        <w:pStyle w:val="608"/>
        <w:numPr>
          <w:ilvl w:val="0"/>
          <w:numId w:val="3"/>
        </w:num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продолжить анализ образовательного процесса по предметам;</w:t>
      </w:r>
      <w:r/>
    </w:p>
    <w:p>
      <w:pPr>
        <w:pStyle w:val="608"/>
        <w:numPr>
          <w:ilvl w:val="0"/>
          <w:numId w:val="3"/>
        </w:numPr>
        <w:jc w:val="both"/>
        <w:spacing w:after="0" w:line="276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привести в систему мониторинг работы учителей, качества знаний учащихся. 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04"/>
    <w:next w:val="604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605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04"/>
    <w:next w:val="604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05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04"/>
    <w:next w:val="604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05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04"/>
    <w:next w:val="604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05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04"/>
    <w:next w:val="604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05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04"/>
    <w:next w:val="604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05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04"/>
    <w:next w:val="604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05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04"/>
    <w:next w:val="604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05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04"/>
    <w:next w:val="604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05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604"/>
    <w:next w:val="604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05"/>
    <w:link w:val="33"/>
    <w:uiPriority w:val="10"/>
    <w:rPr>
      <w:sz w:val="48"/>
      <w:szCs w:val="48"/>
    </w:rPr>
  </w:style>
  <w:style w:type="paragraph" w:styleId="35">
    <w:name w:val="Subtitle"/>
    <w:basedOn w:val="604"/>
    <w:next w:val="604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05"/>
    <w:link w:val="35"/>
    <w:uiPriority w:val="11"/>
    <w:rPr>
      <w:sz w:val="24"/>
      <w:szCs w:val="24"/>
    </w:rPr>
  </w:style>
  <w:style w:type="paragraph" w:styleId="37">
    <w:name w:val="Quote"/>
    <w:basedOn w:val="604"/>
    <w:next w:val="604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04"/>
    <w:next w:val="604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04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605"/>
    <w:link w:val="41"/>
    <w:uiPriority w:val="99"/>
  </w:style>
  <w:style w:type="paragraph" w:styleId="43">
    <w:name w:val="Footer"/>
    <w:basedOn w:val="604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605"/>
    <w:link w:val="43"/>
    <w:uiPriority w:val="99"/>
  </w:style>
  <w:style w:type="paragraph" w:styleId="45">
    <w:name w:val="Caption"/>
    <w:basedOn w:val="604"/>
    <w:next w:val="60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60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0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0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04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05"/>
    <w:uiPriority w:val="99"/>
    <w:unhideWhenUsed/>
    <w:rPr>
      <w:vertAlign w:val="superscript"/>
    </w:rPr>
  </w:style>
  <w:style w:type="paragraph" w:styleId="177">
    <w:name w:val="endnote text"/>
    <w:basedOn w:val="604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05"/>
    <w:uiPriority w:val="99"/>
    <w:semiHidden/>
    <w:unhideWhenUsed/>
    <w:rPr>
      <w:vertAlign w:val="superscript"/>
    </w:rPr>
  </w:style>
  <w:style w:type="paragraph" w:styleId="180">
    <w:name w:val="toc 1"/>
    <w:basedOn w:val="604"/>
    <w:next w:val="604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04"/>
    <w:next w:val="604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04"/>
    <w:next w:val="604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04"/>
    <w:next w:val="604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04"/>
    <w:next w:val="604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04"/>
    <w:next w:val="604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04"/>
    <w:next w:val="604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04"/>
    <w:next w:val="604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04"/>
    <w:next w:val="604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04"/>
    <w:next w:val="604"/>
    <w:uiPriority w:val="99"/>
    <w:unhideWhenUsed/>
    <w:pPr>
      <w:spacing w:after="0" w:afterAutospacing="0"/>
    </w:pPr>
  </w:style>
  <w:style w:type="paragraph" w:styleId="604" w:default="1">
    <w:name w:val="Normal"/>
    <w:qFormat/>
    <w:pPr>
      <w:spacing w:after="160" w:line="259" w:lineRule="auto"/>
    </w:pPr>
  </w:style>
  <w:style w:type="character" w:styleId="605" w:default="1">
    <w:name w:val="Default Paragraph Font"/>
    <w:uiPriority w:val="1"/>
    <w:semiHidden/>
    <w:unhideWhenUsed/>
  </w:style>
  <w:style w:type="table" w:styleId="606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7" w:default="1">
    <w:name w:val="No List"/>
    <w:uiPriority w:val="99"/>
    <w:semiHidden/>
    <w:unhideWhenUsed/>
  </w:style>
  <w:style w:type="paragraph" w:styleId="608">
    <w:name w:val="List Paragraph"/>
    <w:basedOn w:val="604"/>
    <w:uiPriority w:val="34"/>
    <w:qFormat/>
    <w:pPr>
      <w:contextualSpacing/>
      <w:ind w:left="720"/>
    </w:pPr>
  </w:style>
  <w:style w:type="paragraph" w:styleId="609">
    <w:name w:val="No Spacing"/>
    <w:uiPriority w:val="1"/>
    <w:qFormat/>
    <w:pPr>
      <w:spacing w:after="0" w:line="240" w:lineRule="auto"/>
    </w:pPr>
    <w:rPr>
      <w:rFonts w:ascii="Calibri" w:hAnsi="Calibri" w:eastAsia="Calibri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Методический кабинет отдел образования</cp:lastModifiedBy>
  <cp:revision>3</cp:revision>
  <dcterms:created xsi:type="dcterms:W3CDTF">2023-06-15T11:54:00Z</dcterms:created>
  <dcterms:modified xsi:type="dcterms:W3CDTF">2023-06-15T12:29:57Z</dcterms:modified>
</cp:coreProperties>
</file>