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7"/>
        <w:spacing w:lineRule="atLeast" w:line="100" w:before="0" w:after="0"/>
        <w:ind w:left="0" w:right="0" w:hanging="0"/>
        <w:jc w:val="right"/>
        <w:rPr>
          <w:sz w:val="28"/>
        </w:rPr>
      </w:pPr>
      <w:r>
        <w:rPr>
          <w:sz w:val="28"/>
        </w:rPr>
        <w:t>Приложение 1 к постановлению</w:t>
      </w:r>
    </w:p>
    <w:p>
      <w:pPr>
        <w:pStyle w:val="Style17"/>
        <w:spacing w:lineRule="atLeast" w:line="100" w:before="0" w:after="0"/>
        <w:ind w:left="0" w:right="0" w:hanging="0"/>
        <w:jc w:val="right"/>
        <w:rPr>
          <w:sz w:val="28"/>
        </w:rPr>
      </w:pPr>
      <w:r>
        <w:rPr>
          <w:sz w:val="28"/>
        </w:rPr>
        <w:t>Администрации города Донецка</w:t>
      </w:r>
    </w:p>
    <w:p>
      <w:pPr>
        <w:pStyle w:val="Style17"/>
        <w:spacing w:lineRule="atLeast" w:line="100" w:before="0" w:after="0"/>
        <w:ind w:left="0" w:right="0" w:hanging="0"/>
        <w:jc w:val="right"/>
        <w:rPr>
          <w:color w:val="000000"/>
          <w:sz w:val="28"/>
        </w:rPr>
      </w:pPr>
      <w:r>
        <w:rPr>
          <w:color w:val="000000"/>
          <w:sz w:val="28"/>
        </w:rPr>
        <w:t xml:space="preserve">от ____________ № _____ </w:t>
      </w:r>
    </w:p>
    <w:p>
      <w:pPr>
        <w:pStyle w:val="Style17"/>
        <w:spacing w:lineRule="atLeast" w:line="100" w:before="0" w:after="0"/>
        <w:ind w:left="0" w:right="0" w:hanging="0"/>
        <w:jc w:val="center"/>
        <w:rPr>
          <w:color w:val="000000"/>
          <w:sz w:val="28"/>
        </w:rPr>
      </w:pPr>
      <w:r>
        <w:rPr>
          <w:color w:val="000000"/>
          <w:sz w:val="28"/>
        </w:rPr>
        <w:t>ПОЛОЖЕНИЕ</w:t>
      </w:r>
    </w:p>
    <w:p>
      <w:pPr>
        <w:pStyle w:val="Style17"/>
        <w:spacing w:lineRule="atLeast" w:line="100" w:before="0" w:after="0"/>
        <w:ind w:left="0" w:right="0" w:hanging="0"/>
        <w:jc w:val="center"/>
        <w:rPr/>
      </w:pPr>
      <w:r>
        <w:rPr>
          <w:color w:val="000000"/>
          <w:sz w:val="28"/>
        </w:rPr>
        <w:t>о порядке организации отдыха и оздоровления детей,</w:t>
      </w:r>
    </w:p>
    <w:p>
      <w:pPr>
        <w:pStyle w:val="Style17"/>
        <w:spacing w:lineRule="atLeast" w:line="100" w:before="0" w:after="0"/>
        <w:ind w:left="0" w:right="0" w:hanging="0"/>
        <w:jc w:val="center"/>
        <w:rPr>
          <w:color w:val="000000"/>
          <w:sz w:val="28"/>
        </w:rPr>
      </w:pPr>
      <w:r>
        <w:rPr>
          <w:color w:val="000000"/>
          <w:sz w:val="28"/>
        </w:rPr>
        <w:t>находящихся в трудной жизненной ситуации</w:t>
      </w:r>
    </w:p>
    <w:p>
      <w:pPr>
        <w:pStyle w:val="Style17"/>
        <w:spacing w:lineRule="atLeast" w:line="100" w:before="0" w:after="0"/>
        <w:ind w:left="0" w:right="0" w:hanging="0"/>
        <w:jc w:val="center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pStyle w:val="Style17"/>
        <w:spacing w:lineRule="atLeast" w:line="100" w:before="0" w:after="0"/>
        <w:ind w:left="0" w:right="0" w:hanging="0"/>
        <w:jc w:val="both"/>
        <w:rPr/>
      </w:pPr>
      <w:r>
        <w:rPr>
          <w:color w:val="000000"/>
          <w:sz w:val="28"/>
        </w:rPr>
        <w:t>1. Настоящее Положение устанавливает порядок обеспечения детей, находящихся в трудной жизненной ситуации, бесплатными путевками проживающих на территории муниципального образования «Город Донецк» за счет средств областного бюджета</w:t>
      </w:r>
      <w:r>
        <w:rPr>
          <w:color w:val="000000"/>
          <w:sz w:val="20"/>
        </w:rPr>
        <w:t xml:space="preserve"> </w:t>
      </w:r>
      <w:r>
        <w:rPr>
          <w:color w:val="000000"/>
          <w:sz w:val="28"/>
        </w:rPr>
        <w:t>в соответствии с переданными полномочиями муниципальному учреждению отделу образования администрации города Донецка Ростовской области.</w:t>
      </w:r>
    </w:p>
    <w:p>
      <w:pPr>
        <w:pStyle w:val="Style17"/>
        <w:spacing w:lineRule="atLeast" w:line="100" w:before="0" w:after="0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2. Право на получение путевок в санаторный оздоровительный лагерь круглогодичного действия (далее – санаторный лагерь), в загородный стационарный оздоровительный лагерь (далее – оздоровительный лагерь) имеют несовершеннолетние в возрасте от 6 до 18 лет, относящиеся к следующим категориям: 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дети-сироты и дети, оставшиеся без попечения родителей, находящиеся под опекой (попечительством) граждан;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дети-сироты и дети, оставшиеся без попечения родителей, воспитывающиеся в приемных семьях;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одаренные дети, проживающие в малоимущих семьях.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3. Путевка в санаторный лагерь и оздоровительный лагерь несовершеннолетнему из числа детей вышеназванных категорий предоставляется однократно в течение календарного года.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В санаторный лагерь путевка предоставляется при наличии медицинских показаний.</w:t>
      </w:r>
    </w:p>
    <w:p>
      <w:pPr>
        <w:pStyle w:val="Style17"/>
        <w:spacing w:lineRule="atLeast" w:line="100" w:before="0" w:after="0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>4.Основаниями для предоставления путевки детям-сиротам и детям, оставшимся без попечения родителей, находящимся под опекой (попечительством), воспитывающимся в приемной семье, являются:</w:t>
      </w:r>
    </w:p>
    <w:p>
      <w:pPr>
        <w:pStyle w:val="Style17"/>
        <w:spacing w:lineRule="atLeast" w:line="100" w:before="0" w:after="0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>1)заявление опекуна (попечителя), приемного родителя на бумажном носителе или в форме электронного документа посредством портала государственных и муниципальных услуг;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2)копия документа, удостоверяющего личность заявителя;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3)копия свидетельства о рождении ребенка либо копия паспорта –</w:t>
        <w:br/>
        <w:t>для ребенка, достигшего возраста 14 лет;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4)копия документа, подтверждающего статус ребенка-сироты и ребенка, оставшегося без попечения родителей, находящегося под опекой или воспитывающегося в приемной семье;</w:t>
      </w:r>
    </w:p>
    <w:p>
      <w:pPr>
        <w:pStyle w:val="Style17"/>
        <w:spacing w:lineRule="atLeast" w:line="100" w:before="0" w:after="0"/>
        <w:ind w:left="0" w:right="0" w:firstLine="706"/>
        <w:jc w:val="both"/>
        <w:rPr/>
      </w:pPr>
      <w:r>
        <w:rPr>
          <w:color w:val="000000"/>
          <w:sz w:val="28"/>
        </w:rPr>
        <w:t>5)</w:t>
      </w:r>
      <w:hyperlink r:id="rId2">
        <w:r>
          <w:rPr>
            <w:sz w:val="28"/>
          </w:rPr>
          <w:t>справка</w:t>
        </w:r>
      </w:hyperlink>
      <w:r>
        <w:rPr>
          <w:color w:val="000000"/>
          <w:sz w:val="28"/>
        </w:rPr>
        <w:t xml:space="preserve"> для получения путевки по форме № 070/У-04 (при получении санаторно-курортной путевки).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Для получения компенсации за самостоятельно приобретенную путевку опекун (попечитель), приемный родитель, кроме вышеуказанных документов, представляет: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заявление на имя министра труда и социального развития Ростовской области о назначении и выплате компенсации за самостоятельно приобретенную путевку с указанием номера лицевого счета в кредитном учреждении;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подлинники документов, подтверждающих факт оплаты путевки (кассовый чек, квитанция к приходному кассовому ордеру и другие платежные документы);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путевку – в случае обращения до получения ребенком оздоровительных услуг;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обратный талон к путевке – в случае обращения после получения ребенком оздоровительных услуг.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Вышеуказанные документы представляются в муниципальное учреждение отдел образования администрации города Донецка Ростовской области, копии заверяются после сверки их с оригиналами.</w:t>
      </w:r>
    </w:p>
    <w:p>
      <w:pPr>
        <w:pStyle w:val="Style17"/>
        <w:spacing w:lineRule="atLeast" w:line="100" w:before="0" w:after="0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>На заявление в форме электронного документа заявителю направляется уведомление в электронном виде о поступлении и регистрации заявления, дате, месте и времени приема заявителя с документами, указанными в пункте 4. Выплата компенсации осуществляется за путевки, приобретенные в текущем и отчетном финансовых годах.</w:t>
      </w:r>
    </w:p>
    <w:p>
      <w:pPr>
        <w:pStyle w:val="Style17"/>
        <w:spacing w:lineRule="atLeast" w:line="100" w:before="29" w:after="29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5. Работа по обеспечению отдыха и оздоровления детей-сирот и детей, оставшихся без попечения родителей, находящихся под опекой (попечительством), воспитывающихся в приемной семье организуется в следующем порядке: </w:t>
      </w:r>
    </w:p>
    <w:p>
      <w:pPr>
        <w:pStyle w:val="Style17"/>
        <w:spacing w:lineRule="atLeast" w:line="100" w:before="29" w:after="29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>1) Муниципальное учреждение отдел образования администрации города Донецка Ростовской области формирует и предоставляет в министерство общего и профессионального образования Ростовской области список-заявку на организацию отдыха и оздоровления одаренных детей;</w:t>
      </w:r>
    </w:p>
    <w:p>
      <w:pPr>
        <w:pStyle w:val="Style17"/>
        <w:spacing w:lineRule="atLeast" w:line="100" w:before="0" w:after="0"/>
        <w:ind w:left="0" w:right="0" w:hanging="0"/>
        <w:jc w:val="both"/>
        <w:rPr/>
      </w:pPr>
      <w:r>
        <w:rPr>
          <w:color w:val="000000"/>
          <w:sz w:val="28"/>
        </w:rPr>
        <w:t>2) Муниципальное учреждение отдел образования администрации города Донецка Ростовской области получает путевки в министерстве общего и профессионального образования Ростовской области согласно списку-заявке.</w:t>
      </w:r>
      <w:r>
        <w:rPr>
          <w:color w:val="000000"/>
          <w:sz w:val="20"/>
        </w:rPr>
        <w:t xml:space="preserve"> 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6. Основаниями для предоставления путевки одаренным детям, проживающим в малоимущих семьях, являются: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1) заявление одного из родителей на бумажном носителе или в форме электронного документа посредством портала государственных и муниципальных услуг;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2) копия документа, удостоверяющего личность заявителя; 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3) копия свидетельства о рождении ребенка либо паспорт – для ребенка, достигшего 14 лет;</w:t>
      </w:r>
    </w:p>
    <w:p>
      <w:pPr>
        <w:pStyle w:val="Style17"/>
        <w:spacing w:lineRule="atLeast" w:line="100" w:before="0" w:after="0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>4) Документы о доходах заявителя, а также членов его семьи (за исключением случаев, когда документы (сведения) о доходах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услуг).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5)справки из образовательных учреждений, подтверждающие спортивные достижения, участие ребенка в кружках, олимпиадах;</w:t>
      </w:r>
    </w:p>
    <w:p>
      <w:pPr>
        <w:pStyle w:val="Style17"/>
        <w:spacing w:lineRule="atLeast" w:line="100" w:before="0" w:after="0"/>
        <w:ind w:left="0" w:right="0" w:firstLine="706"/>
        <w:jc w:val="both"/>
        <w:rPr/>
      </w:pPr>
      <w:r>
        <w:rPr>
          <w:color w:val="000000"/>
          <w:sz w:val="28"/>
        </w:rPr>
        <w:t>6)</w:t>
      </w:r>
      <w:hyperlink r:id="rId3">
        <w:r>
          <w:rPr>
            <w:sz w:val="28"/>
          </w:rPr>
          <w:t>справка</w:t>
        </w:r>
      </w:hyperlink>
      <w:r>
        <w:rPr>
          <w:color w:val="000000"/>
          <w:sz w:val="28"/>
        </w:rPr>
        <w:t xml:space="preserve"> для получения путевки по форме № 070/у-04 (при получении санаторно-курортной путевки).</w:t>
      </w:r>
    </w:p>
    <w:p>
      <w:pPr>
        <w:pStyle w:val="Style17"/>
        <w:spacing w:lineRule="atLeast" w:line="100" w:before="0" w:after="0"/>
        <w:ind w:left="0" w:right="0" w:firstLine="706"/>
        <w:jc w:val="both"/>
        <w:rPr>
          <w:color w:val="000000"/>
          <w:sz w:val="28"/>
        </w:rPr>
      </w:pPr>
      <w:r>
        <w:rPr>
          <w:color w:val="000000"/>
          <w:sz w:val="28"/>
        </w:rPr>
        <w:t>Вышеуказанные документы представляются в муниципальное учреждение отдел образования администрации города Донецка Ростовской области, копии заверяются после сверки их с оригиналами.</w:t>
      </w:r>
    </w:p>
    <w:p>
      <w:pPr>
        <w:pStyle w:val="Style17"/>
        <w:spacing w:lineRule="atLeast" w:line="100" w:before="0" w:after="0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>На заявление в форме электронного документа заявителю направляется уведомление в электронном виде о поступлении и регистрации заявления, дате, месте и времени приема заявителя с документами, указанными в пункте 6.</w:t>
      </w:r>
    </w:p>
    <w:p>
      <w:pPr>
        <w:pStyle w:val="Style17"/>
        <w:numPr>
          <w:ilvl w:val="0"/>
          <w:numId w:val="1"/>
        </w:numPr>
        <w:spacing w:lineRule="atLeast" w:line="100" w:before="29" w:after="29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>Под одаренными детьми понимаются дети, проживающие на территории муниципального образования «Город Донецк»:</w:t>
      </w:r>
    </w:p>
    <w:p>
      <w:pPr>
        <w:pStyle w:val="Style17"/>
        <w:numPr>
          <w:ilvl w:val="0"/>
          <w:numId w:val="0"/>
        </w:numPr>
        <w:spacing w:lineRule="atLeast" w:line="100" w:before="29" w:after="29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>1) достигшие в учебной деятельности высоких результатов, победители городских, областных, региональных, всероссийских олимпиад, имеющие документы, свидетельствующие об этих достижениях (грамоты, похвальные листы, дипломы, благодарственные письма, благодарности, сертификаты);</w:t>
      </w:r>
    </w:p>
    <w:p>
      <w:pPr>
        <w:pStyle w:val="Style17"/>
        <w:numPr>
          <w:ilvl w:val="0"/>
          <w:numId w:val="0"/>
        </w:numPr>
        <w:spacing w:lineRule="atLeast" w:line="100" w:before="29" w:after="29"/>
        <w:ind w:left="0" w:right="0" w:hanging="0"/>
        <w:jc w:val="both"/>
        <w:rPr/>
      </w:pPr>
      <w:r>
        <w:rPr>
          <w:rFonts w:eastAsia="Times New Roman" w:cs="Times New Roman"/>
          <w:color w:val="000000"/>
          <w:sz w:val="28"/>
        </w:rPr>
        <w:t xml:space="preserve"> </w:t>
      </w:r>
      <w:r>
        <w:rPr>
          <w:color w:val="000000"/>
          <w:sz w:val="28"/>
        </w:rPr>
        <w:t>2) достигшие в области культуры и искусства творческих достижений и имеющие документы, свидетельствующие об этих достижениях (дипломы, благодарственные письма, благодарности, грамоты, похвальные листы, сертификаты);</w:t>
      </w:r>
    </w:p>
    <w:p>
      <w:pPr>
        <w:pStyle w:val="Style17"/>
        <w:numPr>
          <w:ilvl w:val="0"/>
          <w:numId w:val="0"/>
        </w:numPr>
        <w:spacing w:lineRule="atLeast" w:line="100" w:before="29" w:after="29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3) участники школьных и городских спортивных команд, команд КВН, принимающих участие в муниципальных, областных, всероссийских или межрегиональных соревнованиях, спартакиадах, фестивалях и имеющие документы, свидетельствующие об этих достижениях (дипломы, благодарственные письма, благодарности, грамоты, похвальные листы, сертификаты); </w:t>
      </w:r>
    </w:p>
    <w:p>
      <w:pPr>
        <w:pStyle w:val="Style17"/>
        <w:numPr>
          <w:ilvl w:val="0"/>
          <w:numId w:val="0"/>
        </w:numPr>
        <w:spacing w:lineRule="atLeast" w:line="100" w:before="29" w:after="29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4) участники органов ученического самоуправления, городской игры «Интеллектуальный марафон», школы «Лидер плюс», члены молодежного парламента, члены волонтерских отрядов (лидерская одаренность) и имеющие документы, свидетельствующие об участии в органах детского самоуправления (волонтерские книжки и др.). </w:t>
      </w:r>
    </w:p>
    <w:p>
      <w:pPr>
        <w:pStyle w:val="Style17"/>
        <w:numPr>
          <w:ilvl w:val="0"/>
          <w:numId w:val="0"/>
        </w:numPr>
        <w:spacing w:lineRule="atLeast" w:line="100" w:before="29" w:after="29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8. Работа по обеспечению отдыха и оздоровления одаренных детей организуется в следующем порядке: </w:t>
      </w:r>
    </w:p>
    <w:p>
      <w:pPr>
        <w:pStyle w:val="Style17"/>
        <w:numPr>
          <w:ilvl w:val="0"/>
          <w:numId w:val="0"/>
        </w:numPr>
        <w:spacing w:lineRule="atLeast" w:line="100" w:before="29" w:after="29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1) общеобразовательные школы формируют списки-заявки на организацию отдыха и оздоровления одаренных детей; </w:t>
      </w:r>
    </w:p>
    <w:p>
      <w:pPr>
        <w:pStyle w:val="Style17"/>
        <w:spacing w:lineRule="atLeast" w:line="100" w:before="29" w:after="29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>2) Муниципальное учреждение отдел образования администрации города Донецка Ростовской области формирует и предоставляет в министерство общего и профессионального образования Ростовской области список-заявку на организацию отдыха и оздоровления одаренных детей;</w:t>
      </w:r>
    </w:p>
    <w:p>
      <w:pPr>
        <w:pStyle w:val="Style17"/>
        <w:spacing w:lineRule="atLeast" w:line="100" w:before="0" w:after="0"/>
        <w:ind w:left="0" w:right="0" w:hanging="0"/>
        <w:jc w:val="both"/>
        <w:rPr/>
      </w:pPr>
      <w:r>
        <w:rPr>
          <w:color w:val="000000"/>
          <w:sz w:val="28"/>
        </w:rPr>
        <w:t>3) Муниципальное учреждение отдел образования администрации города Донецка Ростовской области получает путевки в министерстве общего и профессионального образования Ростовской области согласно списку-заявке.</w:t>
      </w:r>
      <w:r>
        <w:rPr>
          <w:color w:val="000000"/>
          <w:sz w:val="20"/>
        </w:rPr>
        <w:t xml:space="preserve"> </w:t>
      </w:r>
    </w:p>
    <w:p>
      <w:pPr>
        <w:pStyle w:val="Style17"/>
        <w:spacing w:lineRule="atLeast" w:line="100" w:before="0" w:after="0"/>
        <w:ind w:left="0" w:right="0" w:hanging="0"/>
        <w:jc w:val="both"/>
        <w:rPr>
          <w:color w:val="000000"/>
          <w:sz w:val="28"/>
        </w:rPr>
      </w:pPr>
      <w:r>
        <w:rPr>
          <w:color w:val="000000"/>
          <w:sz w:val="28"/>
        </w:rPr>
        <w:t>Управляющий делами Дородных Н.Н.</w:t>
      </w:r>
    </w:p>
    <w:p>
      <w:pPr>
        <w:pStyle w:val="Style17"/>
        <w:spacing w:lineRule="atLeast" w:line="100" w:before="0" w:after="0"/>
        <w:ind w:left="0" w:right="0" w:hanging="0"/>
        <w:jc w:val="right"/>
        <w:rPr>
          <w:color w:val="000000"/>
          <w:sz w:val="28"/>
        </w:rPr>
      </w:pPr>
      <w:r>
        <w:rPr>
          <w:color w:val="000000"/>
          <w:sz w:val="28"/>
        </w:rPr>
      </w:r>
    </w:p>
    <w:p>
      <w:pPr>
        <w:pStyle w:val="Style17"/>
        <w:spacing w:lineRule="atLeast" w:line="100" w:before="0" w:after="0"/>
        <w:ind w:left="0" w:right="0" w:hanging="0"/>
        <w:jc w:val="right"/>
        <w:rPr>
          <w:color w:val="000000"/>
        </w:rPr>
      </w:pPr>
      <w:r>
        <w:rPr>
          <w:color w:val="000000"/>
        </w:rPr>
      </w:r>
    </w:p>
    <w:p>
      <w:pPr>
        <w:pStyle w:val="Normal"/>
        <w:rPr>
          <w:color w:val="000000"/>
        </w:rPr>
      </w:pPr>
      <w:r>
        <w:rPr>
          <w:color w:val="000000"/>
        </w:rPr>
      </w:r>
    </w:p>
    <w:sectPr>
      <w:type w:val="nextPage"/>
      <w:pgSz w:w="11906" w:h="16838"/>
      <w:pgMar w:left="1134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Lucida Sans Unicode" w:cs="Mangal"/>
      <w:color w:val="auto"/>
      <w:kern w:val="2"/>
      <w:sz w:val="24"/>
      <w:szCs w:val="24"/>
      <w:lang w:val="ru-RU" w:eastAsia="zh-CN" w:bidi="hi-IN"/>
    </w:rPr>
  </w:style>
  <w:style w:type="character" w:styleId="AbsatzStandardschriftart">
    <w:name w:val="Absatz-Standardschriftart"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Style15">
    <w:name w:val="Символ нумерации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pPr>
      <w:spacing w:before="0" w:after="12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main?base=LAW;n=104118;fld=134;dst=100093" TargetMode="External"/><Relationship Id="rId3" Type="http://schemas.openxmlformats.org/officeDocument/2006/relationships/hyperlink" Target="consultantplus://offline/main?base=LAW;n=104118;fld=134;dst=100093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LibreOffice/7.3.0.3$Windows_X86_64 LibreOffice_project/0f246aa12d0eee4a0f7adcefbf7c878fc2238db3</Application>
  <AppVersion>15.0000</AppVersion>
  <Pages>3</Pages>
  <Words>851</Words>
  <Characters>6532</Characters>
  <CharactersWithSpaces>7351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2012-05-23T18:48:06Z</dcterms:created>
  <dc:creator/>
  <dc:description/>
  <dc:language>ru-RU</dc:language>
  <cp:lastModifiedBy/>
  <cp:revision>0</cp:revision>
  <dc:subject/>
  <dc:title/>
</cp:coreProperties>
</file>