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/>
        <w:ind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567"/>
        <w:jc w:val="center"/>
        <w:outlineLvl w:val="0"/>
        <w:rPr>
          <w:sz w:val="28"/>
          <w:szCs w:val="28"/>
        </w:rPr>
      </w:pPr>
      <w:r>
        <w:rPr/>
        <w:drawing>
          <wp:inline distT="0" distB="0" distL="0" distR="0">
            <wp:extent cx="532130" cy="551180"/>
            <wp:effectExtent l="0" t="0" r="0" b="0"/>
            <wp:docPr id="1" name="Донецк (герб)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Донецк (герб)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4" t="-3" r="-4" b="-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30" cy="55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numPr>
          <w:ilvl w:val="0"/>
          <w:numId w:val="0"/>
        </w:numPr>
        <w:ind w:firstLine="567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rFonts w:ascii="Arial" w:hAnsi="Arial" w:cs="Arial"/>
          <w:b/>
          <w:b/>
          <w:sz w:val="28"/>
          <w:szCs w:val="28"/>
        </w:rPr>
      </w:pPr>
      <w:r>
        <w:rPr>
          <w:rFonts w:cs="Arial" w:ascii="Arial" w:hAnsi="Arial"/>
          <w:b/>
          <w:sz w:val="32"/>
          <w:szCs w:val="32"/>
        </w:rPr>
        <w:t>АДМИНИСТРАЦИЯ ГОРОДА ДОНЕЦКА</w:t>
        <w:br/>
      </w:r>
    </w:p>
    <w:p>
      <w:pPr>
        <w:pStyle w:val="Normal"/>
        <w:jc w:val="center"/>
        <w:rPr>
          <w:rFonts w:ascii="Arial" w:hAnsi="Arial" w:cs="Arial"/>
          <w:b/>
          <w:b/>
          <w:sz w:val="28"/>
          <w:szCs w:val="28"/>
        </w:rPr>
      </w:pPr>
      <w:r>
        <w:rPr>
          <w:rFonts w:cs="Arial" w:ascii="Arial" w:hAnsi="Arial"/>
          <w:b/>
          <w:sz w:val="28"/>
          <w:szCs w:val="28"/>
        </w:rPr>
        <w:t>ПОСТАНОВЛЕНИЕ</w:t>
      </w:r>
    </w:p>
    <w:p>
      <w:pPr>
        <w:pStyle w:val="Normal"/>
        <w:jc w:val="center"/>
        <w:rPr>
          <w:rFonts w:ascii="Arial" w:hAnsi="Arial" w:cs="Arial"/>
          <w:b/>
          <w:b/>
          <w:sz w:val="28"/>
          <w:szCs w:val="28"/>
        </w:rPr>
      </w:pPr>
      <w:r>
        <w:rPr>
          <w:rFonts w:cs="Arial" w:ascii="Arial" w:hAnsi="Arial"/>
          <w:b/>
          <w:sz w:val="28"/>
          <w:szCs w:val="28"/>
        </w:rPr>
      </w:r>
    </w:p>
    <w:p>
      <w:pPr>
        <w:pStyle w:val="Normal"/>
        <w:ind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12.05.2016                </w:t>
        <w:tab/>
        <w:tab/>
        <w:t xml:space="preserve">  </w:t>
        <w:tab/>
        <w:t xml:space="preserve">     № 559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szCs w:val="28"/>
        </w:rPr>
        <w:t xml:space="preserve"> </w:t>
      </w:r>
    </w:p>
    <w:p>
      <w:pPr>
        <w:pStyle w:val="Normal"/>
        <w:spacing w:lineRule="auto" w:line="240"/>
        <w:ind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Об утверждении Административного </w:t>
      </w:r>
    </w:p>
    <w:p>
      <w:pPr>
        <w:pStyle w:val="Normal"/>
        <w:spacing w:lineRule="auto" w:line="240"/>
        <w:ind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регламента по предоставлению муниципальной </w:t>
      </w:r>
    </w:p>
    <w:p>
      <w:pPr>
        <w:pStyle w:val="Normal"/>
        <w:spacing w:lineRule="auto" w:line="240"/>
        <w:ind w:hanging="0"/>
        <w:rPr/>
      </w:pPr>
      <w:r>
        <w:rPr>
          <w:rFonts w:cs="Times New Roman" w:ascii="Times New Roman" w:hAnsi="Times New Roman"/>
          <w:sz w:val="28"/>
          <w:szCs w:val="28"/>
        </w:rPr>
        <w:t>услуги «Информирование о ходе оказания услуги</w:t>
      </w:r>
    </w:p>
    <w:p>
      <w:pPr>
        <w:pStyle w:val="Normal"/>
        <w:spacing w:lineRule="auto" w:line="240"/>
        <w:ind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«Прием заявлений, постановка на учет и зачисление</w:t>
      </w:r>
    </w:p>
    <w:p>
      <w:pPr>
        <w:pStyle w:val="Normal"/>
        <w:spacing w:lineRule="auto" w:line="240"/>
        <w:ind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детей в образовательные организации, реализующие</w:t>
      </w:r>
    </w:p>
    <w:p>
      <w:pPr>
        <w:pStyle w:val="Normal"/>
        <w:spacing w:lineRule="auto" w:line="240"/>
        <w:ind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основную образовательную программу дошкольного</w:t>
      </w:r>
    </w:p>
    <w:p>
      <w:pPr>
        <w:pStyle w:val="Normal"/>
        <w:spacing w:lineRule="auto" w:line="240"/>
        <w:ind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образования (детские сады)»</w:t>
      </w:r>
    </w:p>
    <w:p>
      <w:pPr>
        <w:pStyle w:val="Normal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709"/>
        <w:outlineLvl w:val="0"/>
        <w:rPr/>
      </w:pPr>
      <w:r>
        <w:rPr>
          <w:rFonts w:cs="Times New Roman" w:ascii="Times New Roman" w:hAnsi="Times New Roman"/>
          <w:sz w:val="28"/>
          <w:szCs w:val="28"/>
        </w:rPr>
        <w:t xml:space="preserve">В соответствии с Федеральным законом от 29.12.2012 № 273-ФЗ «Об образовании в Российской Федерации», Федеральным законом от 27.07.2010                     № 210-ФЗ «Об организации предоставления государственных и муниципальных услуг» </w:t>
      </w:r>
    </w:p>
    <w:p>
      <w:pPr>
        <w:pStyle w:val="Normal"/>
        <w:spacing w:lineRule="auto" w:line="240"/>
        <w:ind w:hanging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ПОСТАНОВЛЯЮ: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</w:r>
    </w:p>
    <w:p>
      <w:pPr>
        <w:pStyle w:val="Normal"/>
        <w:spacing w:lineRule="auto" w:line="240"/>
        <w:ind w:firstLine="709"/>
        <w:rPr/>
      </w:pPr>
      <w:r>
        <w:rPr>
          <w:rFonts w:cs="Times New Roman" w:ascii="Times New Roman" w:hAnsi="Times New Roman"/>
          <w:spacing w:val="-4"/>
          <w:sz w:val="28"/>
          <w:szCs w:val="28"/>
        </w:rPr>
        <w:t>1.</w:t>
      </w:r>
      <w:r>
        <w:rPr>
          <w:rFonts w:cs="Times New Roman" w:ascii="Times New Roman" w:hAnsi="Times New Roman"/>
          <w:sz w:val="28"/>
          <w:szCs w:val="28"/>
        </w:rPr>
        <w:t>Утвердить Административный регламент по предоставлению муниципальной услуги «Информирование о ходе оказания услуги «Прием заявлений, постановка на учет и зачисление детей в образовательные организации, реализующие основную образовательную программу дошкольного образования (детские сады)»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 (приложение). </w:t>
      </w:r>
    </w:p>
    <w:p>
      <w:pPr>
        <w:pStyle w:val="Normal"/>
        <w:spacing w:lineRule="auto" w:line="240"/>
        <w:ind w:firstLine="709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2.Считать утратившими силу постановления Администрации города Донецка:</w:t>
      </w:r>
    </w:p>
    <w:p>
      <w:pPr>
        <w:pStyle w:val="Normal"/>
        <w:spacing w:lineRule="auto" w:line="240"/>
        <w:ind w:firstLine="709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1) от 29.05.2013 № 898 «</w:t>
      </w:r>
      <w:r>
        <w:rPr>
          <w:rFonts w:cs="Times New Roman" w:ascii="Times New Roman" w:hAnsi="Times New Roman"/>
          <w:sz w:val="28"/>
          <w:szCs w:val="28"/>
        </w:rPr>
        <w:t>Об утверждении Административного регламента по предоставлению муниципальной услуги «Информирование о ходе оказания услуги «Прием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сады)»;</w:t>
      </w:r>
    </w:p>
    <w:p>
      <w:pPr>
        <w:pStyle w:val="ConsPlusTitle"/>
        <w:widowControl/>
        <w:numPr>
          <w:ilvl w:val="0"/>
          <w:numId w:val="0"/>
        </w:numPr>
        <w:ind w:firstLine="709"/>
        <w:jc w:val="both"/>
        <w:outlineLvl w:val="0"/>
        <w:rPr/>
      </w:pPr>
      <w:r>
        <w:rPr>
          <w:b w:val="false"/>
          <w:color w:val="000000"/>
          <w:sz w:val="28"/>
          <w:szCs w:val="28"/>
        </w:rPr>
        <w:t xml:space="preserve">2) </w:t>
      </w:r>
      <w:r>
        <w:rPr>
          <w:b w:val="false"/>
          <w:sz w:val="28"/>
          <w:szCs w:val="28"/>
        </w:rPr>
        <w:t xml:space="preserve">от </w:t>
      </w:r>
      <w:r>
        <w:rPr>
          <w:b w:val="false"/>
          <w:color w:val="000000"/>
          <w:sz w:val="28"/>
          <w:szCs w:val="28"/>
        </w:rPr>
        <w:t>14.01.2014</w:t>
      </w:r>
      <w:r>
        <w:rPr>
          <w:b w:val="false"/>
          <w:sz w:val="28"/>
          <w:szCs w:val="28"/>
        </w:rPr>
        <w:t xml:space="preserve"> № 23 «О внесении изменений в постановление Администрации города Донецка от </w:t>
      </w:r>
      <w:r>
        <w:rPr>
          <w:b w:val="false"/>
          <w:color w:val="000000"/>
          <w:sz w:val="28"/>
          <w:szCs w:val="28"/>
        </w:rPr>
        <w:t xml:space="preserve">29.05.2013 </w:t>
      </w:r>
      <w:r>
        <w:rPr>
          <w:b w:val="false"/>
          <w:sz w:val="28"/>
          <w:szCs w:val="28"/>
        </w:rPr>
        <w:t xml:space="preserve">№ 898 </w:t>
      </w:r>
      <w:r>
        <w:rPr>
          <w:color w:val="000000"/>
          <w:sz w:val="28"/>
          <w:szCs w:val="28"/>
        </w:rPr>
        <w:t>«</w:t>
      </w:r>
      <w:r>
        <w:rPr>
          <w:b w:val="false"/>
          <w:sz w:val="28"/>
          <w:szCs w:val="28"/>
        </w:rPr>
        <w:t>Об утверждении Административного регламента по предоставлению муниципальной услуги «Информирование о ходе оказания услуги «Прием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сады)».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709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3.Опубликовать настоящее постановление в городской общественно-политической газете «Донецкий рабочий» и разместить на официальном сайте Администрации города Донецка в сети Интернет (ответственный – управляющий делами Администрации города Донецка Барвинченко Н.Н.).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709"/>
        <w:outlineLvl w:val="0"/>
        <w:rPr/>
      </w:pPr>
      <w:r>
        <w:rPr>
          <w:rFonts w:cs="Times New Roman" w:ascii="Times New Roman" w:hAnsi="Times New Roman"/>
          <w:sz w:val="28"/>
          <w:szCs w:val="28"/>
        </w:rPr>
        <w:t>4.Пстановление вступает в силу со дня официального опубликования.</w:t>
      </w:r>
    </w:p>
    <w:p>
      <w:pPr>
        <w:pStyle w:val="21"/>
        <w:ind w:firstLine="709"/>
        <w:rPr>
          <w:szCs w:val="28"/>
        </w:rPr>
      </w:pPr>
      <w:r>
        <w:rPr>
          <w:szCs w:val="28"/>
        </w:rPr>
        <w:t>5.Контроль за выполнением постановления возложить на заместителя главы Администрации города Донецка по социальным вопросам Забабурину О.В.</w:t>
      </w:r>
    </w:p>
    <w:p>
      <w:pPr>
        <w:pStyle w:val="21"/>
        <w:ind w:firstLine="709"/>
        <w:rPr>
          <w:szCs w:val="28"/>
        </w:rPr>
      </w:pPr>
      <w:r>
        <w:rPr>
          <w:szCs w:val="28"/>
        </w:rPr>
      </w:r>
    </w:p>
    <w:p>
      <w:pPr>
        <w:pStyle w:val="21"/>
        <w:ind w:firstLine="709"/>
        <w:rPr>
          <w:szCs w:val="28"/>
        </w:rPr>
      </w:pPr>
      <w:r>
        <w:rPr>
          <w:szCs w:val="28"/>
        </w:rPr>
      </w:r>
    </w:p>
    <w:p>
      <w:pPr>
        <w:pStyle w:val="21"/>
        <w:ind w:firstLine="709"/>
        <w:rPr>
          <w:szCs w:val="28"/>
        </w:rPr>
      </w:pPr>
      <w:r>
        <w:rPr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67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</w:t>
      </w:r>
      <w:r>
        <w:rPr>
          <w:rFonts w:cs="Times New Roman" w:ascii="Times New Roman" w:hAnsi="Times New Roman"/>
          <w:sz w:val="28"/>
          <w:szCs w:val="28"/>
        </w:rPr>
        <w:t xml:space="preserve">Глава Администрации 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67"/>
        <w:outlineLvl w:val="0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</w:t>
      </w:r>
      <w:r>
        <w:rPr>
          <w:rFonts w:cs="Times New Roman" w:ascii="Times New Roman" w:hAnsi="Times New Roman"/>
          <w:sz w:val="28"/>
          <w:szCs w:val="28"/>
        </w:rPr>
        <w:t xml:space="preserve">города Донецка                                                                  А.В. Ковалев </w:t>
      </w:r>
    </w:p>
    <w:p>
      <w:pPr>
        <w:pStyle w:val="Normal"/>
        <w:tabs>
          <w:tab w:val="clear" w:pos="708"/>
          <w:tab w:val="left" w:pos="6630" w:leader="none"/>
        </w:tabs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6630" w:leader="none"/>
        </w:tabs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67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6630" w:leader="none"/>
        </w:tabs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6630" w:leader="none"/>
        </w:tabs>
        <w:spacing w:lineRule="auto" w:line="240"/>
        <w:ind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Постановление вносит</w:t>
      </w:r>
    </w:p>
    <w:p>
      <w:pPr>
        <w:pStyle w:val="Normal"/>
        <w:tabs>
          <w:tab w:val="clear" w:pos="708"/>
          <w:tab w:val="left" w:pos="6630" w:leader="none"/>
        </w:tabs>
        <w:spacing w:lineRule="auto" w:line="240"/>
        <w:ind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МУ отдел образования </w:t>
      </w:r>
    </w:p>
    <w:p>
      <w:pPr>
        <w:pStyle w:val="Normal"/>
        <w:tabs>
          <w:tab w:val="clear" w:pos="708"/>
          <w:tab w:val="left" w:pos="6630" w:leader="none"/>
        </w:tabs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-142" w:right="-425" w:firstLine="567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-142" w:right="-425" w:firstLine="567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-142" w:right="-425" w:firstLine="567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-142" w:right="-425" w:firstLine="567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-142" w:right="-425" w:firstLine="567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-142" w:right="-425" w:firstLine="567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-142" w:right="-425" w:firstLine="567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-142" w:right="-425" w:firstLine="567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-142" w:right="-425" w:firstLine="567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-142" w:right="-425" w:firstLine="567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-142" w:right="-425" w:firstLine="567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-142" w:right="-425" w:firstLine="567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-142" w:right="-425" w:firstLine="567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-142" w:right="-425" w:firstLine="567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-142" w:right="-425" w:firstLine="567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-142" w:right="-425" w:firstLine="567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-142" w:right="-425" w:firstLine="567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-142" w:right="-425" w:firstLine="567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-142" w:right="-425" w:firstLine="567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-142" w:right="-425" w:firstLine="567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-142" w:right="-425" w:firstLine="567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-142" w:right="-425" w:firstLine="567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-142" w:right="-425" w:firstLine="567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-142" w:right="-425" w:firstLine="567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/>
        <w:ind w:left="-142" w:right="-425" w:firstLine="850"/>
        <w:jc w:val="left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>Приложение к постановлению</w:t>
      </w:r>
    </w:p>
    <w:p>
      <w:pPr>
        <w:pStyle w:val="Normal"/>
        <w:spacing w:lineRule="auto" w:line="240"/>
        <w:ind w:left="-142" w:right="-425" w:firstLine="567"/>
        <w:jc w:val="left"/>
        <w:rPr/>
      </w:pPr>
      <w:r>
        <w:rPr>
          <w:rFonts w:cs="Times New Roman" w:ascii="Times New Roman" w:hAnsi="Times New Roman"/>
          <w:sz w:val="28"/>
          <w:szCs w:val="28"/>
        </w:rPr>
        <w:tab/>
        <w:tab/>
        <w:tab/>
        <w:tab/>
        <w:tab/>
        <w:tab/>
        <w:tab/>
        <w:tab/>
        <w:t>Администрации города Донецка</w:t>
      </w:r>
    </w:p>
    <w:p>
      <w:pPr>
        <w:pStyle w:val="Normal"/>
        <w:spacing w:lineRule="auto" w:line="240"/>
        <w:ind w:left="-142" w:right="-425" w:firstLine="567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ab/>
        <w:tab/>
        <w:tab/>
        <w:tab/>
        <w:tab/>
        <w:tab/>
        <w:tab/>
        <w:t xml:space="preserve">          от 12.05.2016 № 559</w:t>
      </w:r>
    </w:p>
    <w:p>
      <w:pPr>
        <w:pStyle w:val="Normal"/>
        <w:spacing w:lineRule="auto" w:line="240"/>
        <w:ind w:left="-142" w:right="-426" w:firstLine="567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23"/>
        <w:shd w:fill="auto" w:val="clear"/>
        <w:spacing w:lineRule="auto" w:line="240" w:before="0"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АДМИНИСТРАТИВНЫЙ РЕГЛАМЕНТ</w:t>
      </w:r>
    </w:p>
    <w:p>
      <w:pPr>
        <w:pStyle w:val="23"/>
        <w:shd w:fill="auto" w:val="clear"/>
        <w:spacing w:lineRule="auto" w:line="240" w:before="0"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 предоставления муниципальной услуги</w:t>
      </w:r>
    </w:p>
    <w:p>
      <w:pPr>
        <w:pStyle w:val="23"/>
        <w:shd w:fill="auto" w:val="clear"/>
        <w:spacing w:lineRule="auto" w:line="240" w:before="0" w:after="0"/>
        <w:ind w:firstLine="709"/>
        <w:rPr/>
      </w:pPr>
      <w:r>
        <w:rPr>
          <w:rFonts w:cs="Times New Roman" w:ascii="Times New Roman" w:hAnsi="Times New Roman"/>
          <w:sz w:val="28"/>
          <w:szCs w:val="28"/>
        </w:rPr>
        <w:t>«Информирование о ходе оказания услуги «Прием заявлений,                               постановка на учет и зачисление детей в образовательные организации,</w:t>
      </w:r>
    </w:p>
    <w:p>
      <w:pPr>
        <w:pStyle w:val="23"/>
        <w:shd w:fill="auto" w:val="clear"/>
        <w:spacing w:lineRule="auto" w:line="240" w:before="0"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реализующие основную образовательную программу дошкольного образования (детские сады)»</w:t>
      </w:r>
    </w:p>
    <w:p>
      <w:pPr>
        <w:pStyle w:val="23"/>
        <w:shd w:fill="auto" w:val="clear"/>
        <w:spacing w:lineRule="auto" w:line="240" w:before="0"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23"/>
        <w:shd w:fill="auto" w:val="clear"/>
        <w:spacing w:lineRule="auto" w:line="240" w:before="0" w:after="0"/>
        <w:ind w:firstLine="709"/>
        <w:rPr/>
      </w:pPr>
      <w:r>
        <w:rPr>
          <w:rFonts w:cs="Times New Roman" w:ascii="Times New Roman" w:hAnsi="Times New Roman"/>
          <w:sz w:val="28"/>
          <w:szCs w:val="28"/>
          <w:lang w:val="en-US"/>
        </w:rPr>
        <w:t>I</w:t>
      </w:r>
      <w:r>
        <w:rPr>
          <w:rFonts w:cs="Times New Roman" w:ascii="Times New Roman" w:hAnsi="Times New Roman"/>
          <w:sz w:val="28"/>
          <w:szCs w:val="28"/>
        </w:rPr>
        <w:t>.Общие положения</w:t>
      </w:r>
    </w:p>
    <w:p>
      <w:pPr>
        <w:pStyle w:val="23"/>
        <w:shd w:fill="auto" w:val="clear"/>
        <w:spacing w:lineRule="auto" w:line="240" w:before="0"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Административный регламент муниципального учреждения отдела образования администрации города Донецка Ростовской области по предоставлению муниципальной услуги «Информирование о ходе оказания услуги «Прием заявлений, постановка на учет и зачисление детей в образовательные организации, реализующие основную образовательную программу дошкольного образования (детские сады)» (далее – Административный регламент), определяет сроки и последовательность действий муниципального учреждения отдела образования администрации города Донецка Ростовской области </w:t>
      </w:r>
      <w:r>
        <w:rPr>
          <w:iCs/>
          <w:sz w:val="28"/>
          <w:szCs w:val="28"/>
        </w:rPr>
        <w:t>(далее - отдел образования) и</w:t>
      </w:r>
      <w:r>
        <w:rPr>
          <w:sz w:val="28"/>
          <w:szCs w:val="28"/>
        </w:rPr>
        <w:t xml:space="preserve"> муниципального бюджетного учреждения «Многофункциональный центр предоставления государственных и муниципальных услуг муниципального образования «Город Донецк» (далее - МФЦ), при предоставлении муниципальной услуги.</w:t>
      </w:r>
    </w:p>
    <w:p>
      <w:pPr>
        <w:pStyle w:val="Default"/>
        <w:ind w:firstLine="709"/>
        <w:jc w:val="both"/>
        <w:rPr/>
      </w:pPr>
      <w:r>
        <w:rPr>
          <w:sz w:val="28"/>
          <w:szCs w:val="28"/>
        </w:rPr>
        <w:t xml:space="preserve">2. Прием заявлений и выдача документов по результатам рассмотрения представленных заявлений осуществляется </w:t>
      </w:r>
      <w:r>
        <w:rPr>
          <w:iCs/>
          <w:sz w:val="28"/>
          <w:szCs w:val="28"/>
        </w:rPr>
        <w:t>отделом образования</w:t>
      </w:r>
      <w:r>
        <w:rPr>
          <w:i/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и</w:t>
      </w:r>
      <w:r>
        <w:rPr>
          <w:sz w:val="28"/>
          <w:szCs w:val="28"/>
        </w:rPr>
        <w:t xml:space="preserve"> МФЦ. 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67"/>
        <w:outlineLvl w:val="1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3. Получателями муниципальной услуги являются граждане Российской Федерации, иностранные граждане и лица без гражданства, обратившиеся с заявлением, поданным лично или через представителя (далее - заявители).</w:t>
        <w:tab/>
      </w:r>
    </w:p>
    <w:p>
      <w:pPr>
        <w:pStyle w:val="23"/>
        <w:shd w:fill="auto" w:val="clear"/>
        <w:tabs>
          <w:tab w:val="clear" w:pos="708"/>
          <w:tab w:val="left" w:pos="1353" w:leader="none"/>
        </w:tabs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23"/>
        <w:shd w:fill="auto" w:val="clear"/>
        <w:tabs>
          <w:tab w:val="clear" w:pos="708"/>
          <w:tab w:val="left" w:pos="1353" w:leader="none"/>
        </w:tabs>
        <w:spacing w:lineRule="auto" w:line="240" w:before="0" w:after="0"/>
        <w:ind w:firstLine="709"/>
        <w:rPr/>
      </w:pPr>
      <w:r>
        <w:rPr>
          <w:rFonts w:cs="Times New Roman" w:ascii="Times New Roman" w:hAnsi="Times New Roman"/>
          <w:sz w:val="28"/>
          <w:szCs w:val="28"/>
          <w:lang w:val="en-US"/>
        </w:rPr>
        <w:t>II</w:t>
      </w:r>
      <w:r>
        <w:rPr>
          <w:rFonts w:cs="Times New Roman" w:ascii="Times New Roman" w:hAnsi="Times New Roman"/>
          <w:sz w:val="28"/>
          <w:szCs w:val="28"/>
        </w:rPr>
        <w:t>.Стандарт предоставления муниципальной услуги</w:t>
      </w:r>
    </w:p>
    <w:p>
      <w:pPr>
        <w:pStyle w:val="23"/>
        <w:shd w:fill="auto" w:val="clear"/>
        <w:tabs>
          <w:tab w:val="clear" w:pos="708"/>
          <w:tab w:val="left" w:pos="3061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23"/>
        <w:shd w:fill="auto" w:val="clear"/>
        <w:tabs>
          <w:tab w:val="clear" w:pos="708"/>
          <w:tab w:val="left" w:pos="1371" w:leader="none"/>
        </w:tabs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4. Наименование муниципальной услуги: «Информирование о ходе оказания услуги «Прием заявлений, постановка на учет и зачисление детей в образовательные организации, реализующие основную образовательную программу дошкольного образования (детские сады)» (далее – муниципальная услуга). </w:t>
      </w:r>
    </w:p>
    <w:p>
      <w:pPr>
        <w:pStyle w:val="Normal"/>
        <w:suppressAutoHyphens w:val="true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 xml:space="preserve">5. Наименование органа, предоставляющего муниципальную услугу - отдел образования. </w:t>
      </w:r>
    </w:p>
    <w:p>
      <w:pPr>
        <w:pStyle w:val="Normal"/>
        <w:tabs>
          <w:tab w:val="clear" w:pos="708"/>
          <w:tab w:val="left" w:pos="720" w:leader="none"/>
        </w:tabs>
        <w:suppressAutoHyphens w:val="true"/>
        <w:spacing w:lineRule="auto" w:line="240"/>
        <w:ind w:right="96" w:firstLine="709"/>
        <w:rPr/>
      </w:pPr>
      <w:r>
        <w:rPr>
          <w:rFonts w:cs="Times New Roman" w:ascii="Times New Roman" w:hAnsi="Times New Roman"/>
          <w:sz w:val="28"/>
          <w:szCs w:val="28"/>
        </w:rPr>
        <w:t>6. Результат предоставления муниципальной услуги – выдача лицу, обратившемуся за предоставлением муниципальной услуги достоверной, полной информации о ходе и результатах оказания другой, ранее затребованной услуги: «Прием заявлений, постановка на учет и зачисление детей в образовательные организации, реализующие основную образовательную программу дошкольного образования (детские сады)» либо выдача уведомления об отказе в предоставлении муниципальной услуги в случаях, предусмотренных пунктом 11 настоящего Административного регламента.</w:t>
      </w:r>
    </w:p>
    <w:p>
      <w:pPr>
        <w:pStyle w:val="23"/>
        <w:shd w:fill="auto" w:val="clear"/>
        <w:tabs>
          <w:tab w:val="clear" w:pos="708"/>
          <w:tab w:val="left" w:pos="1371" w:leader="none"/>
        </w:tabs>
        <w:spacing w:lineRule="auto" w:line="240" w:before="0" w:after="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7. Срок предоставления муниципальной услуги:</w:t>
      </w:r>
    </w:p>
    <w:p>
      <w:pPr>
        <w:pStyle w:val="23"/>
        <w:shd w:fill="auto" w:val="clear"/>
        <w:tabs>
          <w:tab w:val="clear" w:pos="708"/>
          <w:tab w:val="left" w:pos="1371" w:leader="none"/>
        </w:tabs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срок рассмотрения письменного заявления о предоставлении муниципальной услуги и направления заявителю ответа по существу – не более 10 рабочих дней со дня его регистрации;</w:t>
      </w:r>
    </w:p>
    <w:p>
      <w:pPr>
        <w:pStyle w:val="23"/>
        <w:shd w:fill="auto" w:val="clear"/>
        <w:tabs>
          <w:tab w:val="clear" w:pos="708"/>
          <w:tab w:val="left" w:pos="1371" w:leader="none"/>
        </w:tabs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не более одной минуты при подаче запроса на портале государственных и муниципальных услуг;</w:t>
      </w:r>
    </w:p>
    <w:p>
      <w:pPr>
        <w:pStyle w:val="23"/>
        <w:shd w:fill="auto" w:val="clear"/>
        <w:tabs>
          <w:tab w:val="clear" w:pos="708"/>
          <w:tab w:val="left" w:pos="1371" w:leader="none"/>
        </w:tabs>
        <w:spacing w:lineRule="auto" w:line="240" w:before="0" w:after="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при  устном обращении муниципальная услуга предоставляется в момент приема заявителя.  </w:t>
      </w:r>
    </w:p>
    <w:p>
      <w:pPr>
        <w:pStyle w:val="Default"/>
        <w:ind w:firstLine="709"/>
        <w:jc w:val="both"/>
        <w:rPr/>
      </w:pPr>
      <w:r>
        <w:rPr>
          <w:sz w:val="28"/>
          <w:szCs w:val="28"/>
        </w:rPr>
        <w:t xml:space="preserve">8. Правовые основания для предоставления муниципальной услуги: </w:t>
      </w:r>
    </w:p>
    <w:p>
      <w:pPr>
        <w:pStyle w:val="Default"/>
        <w:spacing w:lineRule="auto" w:line="276"/>
        <w:ind w:firstLine="709"/>
        <w:rPr/>
      </w:pPr>
      <w:r>
        <w:rPr>
          <w:sz w:val="28"/>
          <w:szCs w:val="28"/>
        </w:rPr>
        <w:t>1) Конституция Российской Федерации;</w:t>
      </w:r>
    </w:p>
    <w:p>
      <w:pPr>
        <w:pStyle w:val="Default"/>
        <w:spacing w:lineRule="auto" w:line="27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Федеральный закон от 29.12.2012  № 273-ФЗ «Об образовании в Российской Федерации»;</w:t>
      </w:r>
    </w:p>
    <w:p>
      <w:pPr>
        <w:pStyle w:val="Normal"/>
        <w:spacing w:lineRule="auto" w:line="240"/>
        <w:ind w:firstLine="709"/>
        <w:rPr/>
      </w:pPr>
      <w:r>
        <w:rPr>
          <w:rFonts w:cs="Times New Roman" w:ascii="Times New Roman" w:hAnsi="Times New Roman"/>
          <w:sz w:val="28"/>
          <w:szCs w:val="28"/>
        </w:rPr>
        <w:t>3) Федеральный закон от 24.11.1995 № 181-ФЗ «О социальной защите инвалидов в Российской Федерации»;</w:t>
      </w:r>
    </w:p>
    <w:p>
      <w:pPr>
        <w:pStyle w:val="23"/>
        <w:shd w:fill="auto" w:val="clear"/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4)</w:t>
      </w:r>
      <w:r>
        <w:rPr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Федеральный закон от 27.07.2006 № 152-ФЗ «О персональных данных»;</w:t>
      </w:r>
    </w:p>
    <w:p>
      <w:pPr>
        <w:pStyle w:val="Normal"/>
        <w:overflowPunct w:val="false"/>
        <w:autoSpaceDE w:val="false"/>
        <w:spacing w:lineRule="auto" w:line="24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5) Федеральный закон от 27.07.2006 № 149-ФЗ «Об информации, информационных технологиях и о защите информации»;</w:t>
      </w:r>
    </w:p>
    <w:p>
      <w:pPr>
        <w:pStyle w:val="Normal"/>
        <w:spacing w:lineRule="auto" w:line="240"/>
        <w:rPr>
          <w:rFonts w:eastAsia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6)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Приказ Министерства образования и науки Российской Федерации от 30.08.2013 № 1014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</w:t>
      </w:r>
      <w:r>
        <w:rPr>
          <w:rFonts w:cs="Times New Roman" w:ascii="Times New Roman" w:hAnsi="Times New Roman"/>
          <w:sz w:val="28"/>
          <w:szCs w:val="28"/>
        </w:rPr>
        <w:t>;</w:t>
      </w:r>
      <w:r>
        <w:rPr>
          <w:rFonts w:eastAsia="Times New Roman"/>
          <w:sz w:val="28"/>
          <w:szCs w:val="28"/>
        </w:rPr>
        <w:t xml:space="preserve"> </w:t>
      </w:r>
    </w:p>
    <w:p>
      <w:pPr>
        <w:pStyle w:val="Normal"/>
        <w:autoSpaceDE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7) Приказ Министерства образования и науки Российской Федерации от 08.04.2014 № 293 «Об утверждении Порядка приема на обучение по образовательным программам дошкольного образования».</w:t>
      </w:r>
    </w:p>
    <w:p>
      <w:pPr>
        <w:pStyle w:val="23"/>
        <w:shd w:fill="auto" w:val="clear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9.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услуги:</w:t>
      </w:r>
    </w:p>
    <w:p>
      <w:pPr>
        <w:pStyle w:val="Normal"/>
        <w:spacing w:lineRule="auto" w:line="240"/>
        <w:ind w:firstLine="709"/>
        <w:rPr/>
      </w:pPr>
      <w:r>
        <w:rPr>
          <w:rFonts w:cs="Times New Roman" w:ascii="Times New Roman" w:hAnsi="Times New Roman"/>
          <w:sz w:val="28"/>
          <w:szCs w:val="28"/>
        </w:rPr>
        <w:t>1)</w:t>
      </w: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заявление о предоставлении информации (приложение 1 к настоящему Административному регламенту); </w:t>
      </w:r>
    </w:p>
    <w:p>
      <w:pPr>
        <w:pStyle w:val="Normal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2) паспорт гражданина Российской Федерации или иной документ, удостоверяющий личность лица, указанного в заявлении о предоставлении информации.</w:t>
      </w:r>
    </w:p>
    <w:p>
      <w:pPr>
        <w:pStyle w:val="Normal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случаях, предусмотренных федеральными законами, универсальная электронная карта является документом, удостоверяющим личность гражданина, права застрахованного лица в системах обязательного страхования, иные права гражданина. В случаях, предусмотренных федеральными законами, постановлениями Правительства Российской Федерации, нормативными правовыми актами субъектов Российской Федерации, муниципальными правовыми актами, универсальная электронная карта является документом, удостоверяющим право гражданина на получение государственных и муниципальных услуг.</w:t>
      </w:r>
    </w:p>
    <w:p>
      <w:pPr>
        <w:pStyle w:val="Normal"/>
        <w:widowControl w:val="false"/>
        <w:suppressAutoHyphens w:val="true"/>
        <w:spacing w:lineRule="auto" w:line="240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10. Исчерпывающий перечень оснований для отказа в приеме документов, необходимых для предоставления муниципальной услуги: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709"/>
        <w:outlineLvl w:val="1"/>
        <w:rPr/>
      </w:pPr>
      <w:r>
        <w:rPr>
          <w:rFonts w:cs="Times New Roman" w:ascii="Times New Roman" w:hAnsi="Times New Roman"/>
          <w:sz w:val="28"/>
          <w:szCs w:val="28"/>
        </w:rPr>
        <w:t>1)</w:t>
      </w: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заявление не поддается прочтению;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709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2) заявитель не является родителем (законным представителем).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709"/>
        <w:outlineLvl w:val="1"/>
        <w:rPr/>
      </w:pPr>
      <w:r>
        <w:rPr>
          <w:rFonts w:cs="Times New Roman" w:ascii="Times New Roman" w:hAnsi="Times New Roman"/>
          <w:sz w:val="28"/>
          <w:szCs w:val="28"/>
        </w:rPr>
        <w:t>11.Исчерпывающий перечень оснований для отказа в предоставлении муниципальной услуги: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1) отсутствие в письменном заявлении фамилии заявителя, направившего заявление, и почтового адреса, по которому должен быть направлен ответ;</w:t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rFonts w:cs="Times New Roman" w:ascii="Times New Roman" w:hAnsi="Times New Roman"/>
          <w:sz w:val="28"/>
          <w:szCs w:val="28"/>
        </w:rPr>
        <w:t>2) отказ заявителя предъявить при личном обращении (приеме) документ, удостоверяющий его личность.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709"/>
        <w:outlineLvl w:val="1"/>
        <w:rPr/>
      </w:pPr>
      <w:r>
        <w:rPr>
          <w:rFonts w:cs="Times New Roman" w:ascii="Times New Roman" w:hAnsi="Times New Roman"/>
          <w:sz w:val="28"/>
          <w:szCs w:val="28"/>
        </w:rPr>
        <w:t>12. Муниципальная услуга предоставляется</w:t>
      </w:r>
      <w:r>
        <w:rPr>
          <w:rFonts w:cs="Times New Roman" w:ascii="Times New Roman" w:hAnsi="Times New Roman"/>
          <w:bCs/>
          <w:color w:val="000000"/>
          <w:sz w:val="28"/>
          <w:szCs w:val="28"/>
        </w:rPr>
        <w:t xml:space="preserve"> бесплатно.</w:t>
      </w:r>
    </w:p>
    <w:p>
      <w:pPr>
        <w:pStyle w:val="23"/>
        <w:shd w:fill="auto" w:val="clear"/>
        <w:tabs>
          <w:tab w:val="clear" w:pos="708"/>
          <w:tab w:val="left" w:pos="1381" w:leader="none"/>
        </w:tabs>
        <w:spacing w:lineRule="auto" w:line="240" w:before="0" w:after="0"/>
        <w:ind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</w:t>
      </w:r>
      <w:r>
        <w:rPr>
          <w:rFonts w:cs="Times New Roman" w:ascii="Times New Roman" w:hAnsi="Times New Roman"/>
          <w:sz w:val="28"/>
          <w:szCs w:val="28"/>
        </w:rPr>
        <w:t>13.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- 15 минут.</w:t>
      </w:r>
    </w:p>
    <w:p>
      <w:pPr>
        <w:pStyle w:val="Normal"/>
        <w:spacing w:lineRule="auto" w:line="240"/>
        <w:ind w:hanging="0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</w:t>
      </w:r>
      <w:r>
        <w:rPr>
          <w:rFonts w:cs="Times New Roman" w:ascii="Times New Roman" w:hAnsi="Times New Roman"/>
          <w:sz w:val="28"/>
          <w:szCs w:val="28"/>
        </w:rPr>
        <w:t>14. Срок регистрации запроса заявителя о предоставлении муниципальной услуги не должен превышать 15 минут.</w:t>
      </w:r>
    </w:p>
    <w:p>
      <w:pPr>
        <w:pStyle w:val="Default"/>
        <w:jc w:val="both"/>
        <w:rPr/>
      </w:pPr>
      <w:r>
        <w:rPr>
          <w:rFonts w:eastAsia="Times New Roman"/>
          <w:sz w:val="28"/>
          <w:szCs w:val="28"/>
        </w:rPr>
        <w:t xml:space="preserve">          </w:t>
      </w:r>
      <w:r>
        <w:rPr>
          <w:sz w:val="28"/>
          <w:szCs w:val="28"/>
        </w:rPr>
        <w:t>15. Требования к помещениям, в которых предоставляется муниципальная услуга,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услуги:</w:t>
      </w:r>
    </w:p>
    <w:p>
      <w:pPr>
        <w:pStyle w:val="Default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</w:t>
      </w:r>
      <w:r>
        <w:rPr>
          <w:sz w:val="28"/>
          <w:szCs w:val="28"/>
        </w:rPr>
        <w:t>1) места для информирования заявителей оборудуются информационными стендами с образцами заполнения заявлений, столом, бланками заявлений, шариковой ручкой.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Текст размещаемых на стендах материалов должен быть напечатан удобным для чтения шрифтом, основные моменты и наиболее важные места выделены. Стенды доступны для ознакомления заявителя с информацией, правильно освещены. </w:t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rFonts w:cs="Times New Roman" w:ascii="Times New Roman" w:hAnsi="Times New Roman"/>
          <w:sz w:val="28"/>
          <w:szCs w:val="28"/>
        </w:rPr>
        <w:t xml:space="preserve">На информационных стендах размещается следующая информация: извлечения из законодательных и иных нормативных правовых актов, содержащих нормы, регламентирующие порядок предоставления муниципальной услуги, права и ответственность специалиста и заявителя; текст настоящего Административного регламента с приложениями;  блок-схема </w:t>
      </w:r>
      <w:r>
        <w:rPr>
          <w:rFonts w:cs="Times New Roman" w:ascii="Times New Roman" w:hAnsi="Times New Roman"/>
          <w:bCs/>
          <w:sz w:val="28"/>
          <w:szCs w:val="28"/>
        </w:rPr>
        <w:t>порядка предоставления муниципальной услуги,</w:t>
      </w:r>
      <w:r>
        <w:rPr>
          <w:rFonts w:cs="Times New Roman" w:ascii="Times New Roman" w:hAnsi="Times New Roman"/>
          <w:sz w:val="28"/>
          <w:szCs w:val="28"/>
        </w:rPr>
        <w:t xml:space="preserve"> месторасположение, график (режим) работы, номера телефонов, адреса Интернет-сайтов и электронной почты; основания для отказа в предоставлении муниципальной услуги;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2) места ожидания оборудуются стульями или скамейками, отвечают санитарным правилам и нормам по чистоте, освещенности, тепловому режиму;</w:t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rFonts w:cs="Times New Roman" w:ascii="Times New Roman" w:hAnsi="Times New Roman"/>
          <w:sz w:val="28"/>
          <w:szCs w:val="28"/>
        </w:rPr>
        <w:t>3) кабинет приема заявителей оборудуется столом и стульями, отвечает санитарным правилам и нормативам по чистоте, освещенности, тепловому режиму, имеет естественное проветривание. Кабинет оборудуется системой оповещения о возникновении чрезвычайной ситуации, противопожарной системой и средствами пожаротушения.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Кабинет, в котором осуществляется прием граждан, должен обеспечивать: комфортное расположение заявителя и специалиста, возможность и удобство оформления заявителем письменного обращения, телефонную связь, факс, компьютер с доступом к сети Интернет, электронный адрес, доступ к основным нормативным правовым актам, регламентирующим порядок предоставления муниципальной услуги, наличие письменных принадлежностей и бумаги формата А4.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 организации рабочих мест для специалистов должна быть предусмотрена возможность свободного входа и выхода из помещения при необходимости;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4) для обслуживания инвалидов должны быть созданы условия обеспечивающие: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а) беспрепятственный доступ к помещению и предоставляемым в нем муниципальным услугам;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б) возможность самостоятельного или с помощью сотрудников, предоставляющих муниципальной услуги, передвижения по территории, на которой расположено помещение, входа в такое помещение и выхода из него;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в) возможность посадки в транспортное средство и высадки из него перед входом в помещение, в том числе с использованием кресла-коляски и при необходимости с помощью сотрудников, предоставляющих муниципальной услуги;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г) надлежащее размещение оборудования и носителей информации, необходимых для обеспечения беспрепятственного доступа инвалидов в помещение и услугам с учетом ограничений их жизнедеятельности;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д) дублирование необходимой для инвалидов звуковой и зрительной информации.</w:t>
      </w:r>
    </w:p>
    <w:p>
      <w:pPr>
        <w:pStyle w:val="Normal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16. Показатели доступности и качества предоставления муниципальной услуги: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1)  показатели доступности:</w:t>
      </w:r>
    </w:p>
    <w:p>
      <w:pPr>
        <w:pStyle w:val="Normal"/>
        <w:spacing w:lineRule="auto" w:line="240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а) доступное расположение информации на официальных сайтах отдела образования, МФЦ, на портале государственных и муниципальных услуг;</w:t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rFonts w:cs="Times New Roman" w:ascii="Times New Roman" w:hAnsi="Times New Roman"/>
          <w:sz w:val="28"/>
          <w:szCs w:val="28"/>
        </w:rPr>
        <w:t>2)   показатели качества: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а) требования к уровню квалификации персонала, участвующего в предоставлении муниципальной услуги: профессиональная компетентность, владение информационно-коммуникационными технологиями, культура общения с заявителями, оперативность осуществления административных процедур по предоставлению муниципальной услуги;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б) соблюдение требований к информационному обеспечению, месту и периодичности размещения информации о предоставляемой муниципальной услуге;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в) отсутствие объективных жалоб на работу специалистов отдела образования и МФЦ, связанных с предоставлением муниципальной услуги;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г) отсутствие нарушений по соблюдению сроков исполнения муниципальной услуги.</w:t>
      </w:r>
    </w:p>
    <w:p>
      <w:pPr>
        <w:pStyle w:val="Normal"/>
        <w:suppressAutoHyphens w:val="true"/>
        <w:spacing w:lineRule="auto" w:line="240"/>
        <w:ind w:firstLine="540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17.</w:t>
        <w:tab/>
        <w:t>Дополнительные показатели доступности и качества муниципальных услуг для инвалидов:</w:t>
      </w:r>
    </w:p>
    <w:p>
      <w:pPr>
        <w:pStyle w:val="Normal"/>
        <w:tabs>
          <w:tab w:val="clear" w:pos="708"/>
          <w:tab w:val="left" w:pos="900" w:leader="none"/>
        </w:tabs>
        <w:suppressAutoHyphens w:val="true"/>
        <w:spacing w:lineRule="auto" w:line="24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1)</w:t>
        <w:tab/>
        <w:t>сопровождение инвалидов, имеющих стойкие расстройства функции зрения и самостоятельного передвижения, и оказание им помощи в помещении, в котором предоставляется муниципальная услуга;</w:t>
      </w:r>
    </w:p>
    <w:p>
      <w:pPr>
        <w:pStyle w:val="Normal"/>
        <w:tabs>
          <w:tab w:val="clear" w:pos="708"/>
          <w:tab w:val="left" w:pos="900" w:leader="none"/>
        </w:tabs>
        <w:suppressAutoHyphens w:val="true"/>
        <w:spacing w:lineRule="auto" w:line="24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900" w:leader="none"/>
        </w:tabs>
        <w:suppressAutoHyphens w:val="true"/>
        <w:spacing w:lineRule="auto" w:line="240"/>
        <w:ind w:firstLine="540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2)</w:t>
        <w:tab/>
        <w:t>допуск в помещение сурдопереводчика и тифлосурдопереводчика;</w:t>
      </w:r>
    </w:p>
    <w:p>
      <w:pPr>
        <w:pStyle w:val="Normal"/>
        <w:tabs>
          <w:tab w:val="clear" w:pos="708"/>
          <w:tab w:val="left" w:pos="900" w:leader="none"/>
        </w:tabs>
        <w:suppressAutoHyphens w:val="true"/>
        <w:spacing w:lineRule="auto" w:line="240"/>
        <w:ind w:firstLine="540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3)</w:t>
        <w:tab/>
        <w:t>допуск в помещение собаки-проводника при наличии документа, подтверждающего ее специальное обучение, выданного в соответствии с приказом Министерства труда и социальной защиты Российской Федерации от 22.06.2015 № 386н;</w:t>
      </w:r>
    </w:p>
    <w:p>
      <w:pPr>
        <w:pStyle w:val="Normal"/>
        <w:spacing w:lineRule="auto" w:line="240"/>
        <w:ind w:firstLine="540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4) оказание сотрудниками, предоставляющими услуги, иной необходимой инвалидам помощи в преодолении барьеров, мешающих получению услуг и использованию помещения наравне с другими.</w:t>
      </w:r>
    </w:p>
    <w:p>
      <w:pPr>
        <w:pStyle w:val="Normal"/>
        <w:spacing w:lineRule="auto" w:line="240"/>
        <w:ind w:firstLine="540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18. Иные требования, в том числе учитывающие особенности предоставления муниципальных услуг в многофункциональных центрах, и особенности предоставления муниципальных услуг в электронной форме.</w:t>
      </w:r>
    </w:p>
    <w:p>
      <w:pPr>
        <w:pStyle w:val="Normal"/>
        <w:spacing w:lineRule="auto" w:line="240"/>
        <w:ind w:firstLine="540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Положения настоящего Административного регламента применяются в том числе при оказании муниципальной услуги в многофункциональных центрах по принципу "одного окна" и в электронном виде на портале государственных и муниципальных услуг.</w:t>
      </w:r>
    </w:p>
    <w:p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widowControl w:val="false"/>
        <w:suppressAutoHyphens w:val="true"/>
        <w:spacing w:lineRule="auto" w:line="240"/>
        <w:ind w:left="720" w:hanging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en-US"/>
        </w:rPr>
        <w:t>III</w:t>
      </w:r>
      <w:r>
        <w:rPr>
          <w:rFonts w:cs="Times New Roman" w:ascii="Times New Roman" w:hAnsi="Times New Roman"/>
          <w:sz w:val="28"/>
          <w:szCs w:val="28"/>
        </w:rPr>
        <w:t>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                                       а также особенности выполнения административных процедур                                      в многофункциональных центрах</w:t>
      </w:r>
    </w:p>
    <w:p>
      <w:pPr>
        <w:pStyle w:val="Normal"/>
        <w:widowControl w:val="false"/>
        <w:suppressAutoHyphens w:val="true"/>
        <w:spacing w:lineRule="auto" w:line="240"/>
        <w:ind w:left="720" w:hanging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/>
        <w:ind w:firstLine="540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</w:t>
      </w:r>
      <w:r>
        <w:rPr>
          <w:rFonts w:cs="Times New Roman" w:ascii="Times New Roman" w:hAnsi="Times New Roman"/>
          <w:sz w:val="28"/>
          <w:szCs w:val="28"/>
        </w:rPr>
        <w:t>19. Состав административных процедур: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67"/>
        <w:outlineLvl w:val="1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</w:t>
      </w:r>
      <w:r>
        <w:rPr>
          <w:rFonts w:cs="Times New Roman" w:ascii="Times New Roman" w:hAnsi="Times New Roman"/>
          <w:sz w:val="28"/>
          <w:szCs w:val="28"/>
        </w:rPr>
        <w:t>1) прием и регистрация заявлений;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39"/>
        <w:outlineLvl w:val="1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</w:t>
      </w:r>
      <w:r>
        <w:rPr>
          <w:rFonts w:cs="Times New Roman" w:ascii="Times New Roman" w:hAnsi="Times New Roman"/>
          <w:sz w:val="28"/>
          <w:szCs w:val="28"/>
        </w:rPr>
        <w:t>2) рассмотрение заявления;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39"/>
        <w:outlineLvl w:val="1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</w:t>
      </w:r>
      <w:r>
        <w:rPr>
          <w:rFonts w:cs="Times New Roman" w:ascii="Times New Roman" w:hAnsi="Times New Roman"/>
          <w:sz w:val="28"/>
          <w:szCs w:val="28"/>
        </w:rPr>
        <w:t>3) оформление документов;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39"/>
        <w:outlineLvl w:val="1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</w:t>
      </w:r>
      <w:r>
        <w:rPr>
          <w:rFonts w:cs="Times New Roman" w:ascii="Times New Roman" w:hAnsi="Times New Roman"/>
          <w:sz w:val="28"/>
          <w:szCs w:val="28"/>
        </w:rPr>
        <w:t>4) выдача готовых документов заявителю.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</w:t>
      </w:r>
      <w:r>
        <w:rPr>
          <w:rFonts w:cs="Times New Roman" w:ascii="Times New Roman" w:hAnsi="Times New Roman"/>
          <w:sz w:val="28"/>
          <w:szCs w:val="28"/>
        </w:rPr>
        <w:t>20. Последовательность административных процедур (блок – схема- приложение 2 к настоящему Административному регламенту):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</w:t>
      </w:r>
      <w:r>
        <w:rPr>
          <w:rFonts w:cs="Times New Roman" w:ascii="Times New Roman" w:hAnsi="Times New Roman"/>
          <w:sz w:val="28"/>
          <w:szCs w:val="28"/>
        </w:rPr>
        <w:t>1) прием и регистрация заявления;</w:t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а) прием заявлений;</w:t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б) регистрация устных (по телефону, при личном обращении) или письменных (по почте, личном обращении, через электронную почту) заявлений заявителей в журнале регистрации обращений;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</w:t>
      </w:r>
      <w:r>
        <w:rPr>
          <w:rFonts w:cs="Times New Roman" w:ascii="Times New Roman" w:hAnsi="Times New Roman"/>
          <w:sz w:val="28"/>
          <w:szCs w:val="28"/>
        </w:rPr>
        <w:t>2) рассмотрение заявления;</w:t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3) оформление документов:</w:t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а) информирование заявителя о сроках получения муниципальной услуги;</w:t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б) подготовка информации о предоставлении муниципальной услуги либо уведомления об отказе в предоставлении муниципальной услуги;</w:t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4) выдача готовых документов.</w:t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21. Сроки выполнения административных процедур:</w:t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1) приём и регистрация заявления не более 15 минут;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 xml:space="preserve">2) при письменном заявлении о предоставлении информации ответ предоставляется в течение 10 рабочих дней; </w:t>
      </w:r>
    </w:p>
    <w:p>
      <w:pPr>
        <w:pStyle w:val="23"/>
        <w:shd w:fill="auto" w:val="clear"/>
        <w:tabs>
          <w:tab w:val="clear" w:pos="708"/>
          <w:tab w:val="left" w:pos="1371" w:leader="none"/>
        </w:tabs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не более одной минуты при подаче запроса на портале государственных и муниципальных услуг;</w:t>
      </w:r>
    </w:p>
    <w:p>
      <w:pPr>
        <w:pStyle w:val="23"/>
        <w:shd w:fill="auto" w:val="clear"/>
        <w:tabs>
          <w:tab w:val="clear" w:pos="708"/>
          <w:tab w:val="left" w:pos="1371" w:leader="none"/>
        </w:tabs>
        <w:spacing w:lineRule="auto" w:line="240"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при  устном обращении муниципальная услуга предоставляется в момент приема заявителя.  </w:t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22. Требования к порядку выполнения административных процедур:</w:t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1) требования к порядку приема и регистрации заявлений:</w:t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сотрудник организации  ответственный за прием заявлений:</w:t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а) уточняет предмет обращения, дает рекомендации по заполнению заявления  при отсутствии у заявителя заполненного заявления или при неправильном его заполнении;</w:t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б) вносит в книгу регистрации входящих документов запись о приеме заявлений, поступивших в письменном или электронном виде с указанием:</w:t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-  порядкового номера записи;</w:t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-  даты приема;</w:t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-  данных о заявителе;</w:t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-  цели обращения; </w:t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-  перечня документов, представленных вместе с заявлением;</w:t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2) требования к порядку рассмотрения заявления: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сотрудник, ответственный за рассмотрение заявления и документов для предоставления  муниципальной услуги;</w:t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а) осуществляет проверку представленного заявителем заявления;</w:t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б) по результатам рассмотрения заявления определяет наличие либо отсутствие у заявителя права на получение муниципальной услуги;</w:t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3) требования к порядку оформления документов:</w:t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сотрудник, ответственный за оформление документов обязан:</w:t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а) проинформировать заявителя о сроках получения муниципальной услуги;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б) подготовить информацию о предоставлении муниципальной услуги либо уведомление об отказе в ее предоставлении. Информация предоставляется в простой, четкой и понятной форме с указанием фамилии, имени, отчества, номера телефона исполнителя и подписывается руководителем отдела образования;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4) требования к порядку выдачи готовых документов: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Информация направляется в письменном виде, электронной почтой либо через официальные сайты в зависимости от способа обращения заявителя за информацией или способа доставки ответа, указанного в письменном заявлении заявителя. Ответ на обращение заявителя, поступившее по информационным системам общего пользования, направляется по почтовому или электронному адресу, указанному в обращении.</w:t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rFonts w:cs="Times New Roman" w:ascii="Times New Roman" w:hAnsi="Times New Roman"/>
          <w:sz w:val="28"/>
          <w:szCs w:val="28"/>
        </w:rPr>
        <w:t>В случае отказа в предоставлении муниципальной услуги, заявителю разъясняются причины отказа, уведомление об отказе в предоставлении муниципальной услуги оформляется в письменной форме и направляется заявителю (приложение 3 к настоящему Административному регламенту), в порядке, указанном во втором абзаце настоящего подпункта.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23. Требования к подаче заявления в электронной форме о предоставлении муниципальной услуги: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1) при подаче заявления в электронной форме на получение муниципальной услуги он формируется посредством заполнения интерактивной формы на портале государственных и муниципальных услуг;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2) форма заявления, размещенная на портале государственных и муниципальных услуг, должна содержать все сведения, установленные для заявления; 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3) идентификация заявителя, подавшего заявление в электронном виде, регистрация заявления осуществляются в порядке, установленном нормативными правовыми актами Российской Федерации, нормативными правовыми актами муниципального образования;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4) должностное лицо, ответственное за прием документов, проверяет наличие и соответствие представленных заявления и прикрепленных к нему электронных документов требованиям, установленным нормативными правовыми актами к заполнению и оформлению таких документов;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5) при наличии  всех  необходимых  документов  и    соответствии их требованиям к заполнению и оформлению  таких  документов,   установленных нормативными правовыми актами, должностное лицо  делает   соответствующую отметку в информационной системе для  последующего  уведомления  (в   том числе  путем  размещения  информации  на  портале  государственных и муниципальных услуг  или  отправки  информации  электронным   сообщением) заявителя о приеме документов с указанием номера и даты получения запроса (заявления) и прилагаемых к нему документов;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6) при нарушении требований, установленных к заполнению и оформлению заявления и прилагаемых к нему документов, должностное лицо уведомляет заявителя (в том числе путем   размещения информации на портале или отправки информации электронным сообщением) о нарушении установленных требований с указанием допущенных нарушений;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7) электронные образы документов, представляемые с запросом (заявлением), направляются в виде файлов в одном из указанных   форматов: JPEG, PDF, TIF;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8) качество представленных электронных образов     документов в форматах JPEG, PDF, TIF должно позволять в полном объеме прочитать текст документа и распознать реквизиты документа;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9) информация о требованиях к совместимости, сертификату   ключа подписи, обеспечению возможности подтверждения подлинности   электронной цифровой подписи заявителя размещается на портале государственных и муниципальных услуг и официальных сайтах органов местного самоуправления муниципального образования «Город Донецк»;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10) требования к форматам представляемых заявителем   электронных образов   документов, электронных   документов, необходимых для предоставления муниципальной услуги, размещаются на порталах государственных и муниципальных услуг и официальных сайтах органов местного самоуправления муниципального образования «Город Донецк» в информационно-телекоммуникационной сети Интернет.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hanging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IV. Формы контроля за исполнением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hanging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Административного регламента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hanging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24. Текущий контроль за соблюдением последовательности действий, определенных административными процедурами по предоставлению муниципальной услуги, осуществляет заведующий отделом образования (далее – руководитель отдела образования), при организации предоставления муниципальной услуги через МФЦ - директором МФЦ.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25. Руководитель отдела образования и директор МФЦ организуют работу по оказанию муниципальной услуги, определяют должностные обязанности специалистов отдела образования, МФЦ, осуществляют контроль за их исполнением, принимают меры к совершенствованию форм и методов служебной деятельности, обучению подчиненных.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26. Сотрудник, осуществляющий прием документов, несет персональную ответственность за соблюдение порядка приема, рассмотрения и регистрации документов в соответствии с подпунктом 1 пункта 22 настоящего Административного регламента.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27. Сотрудник, уполномоченный на рассмотрение заявлений, несет персональную ответственность: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1) за соответствие результатов рассмотрения заявлений требованиям законодательства Российской Федерации;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2) за соблюдение порядка рассмотрения документов в соответствии с подпунктом 2 пункта 22 настоящего Административного регламента.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28. Сотрудник, уполномоченный на оформление документов по муниципальной услуге, несет персональную ответственность: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1)   за достоверность вносимых в эти документы сведений;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2) за соблюдение порядка оформления документов в соответствии с подпунктом 3 пункта 22 настоящего Административного регламента.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29. Сотрудник, осуществляющий выдачу, несет персональную ответственность за соблюдение порядка выдачи документов в соответствии с подпунктом 4 пункта 22 настоящего Административного регламента.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30. Сотрудник, уполномоченный на предоставление информации, несет персональную ответственность за соблюдение срока и порядка предоставления информации, исполнение запросов граждан на письменную консультацию, установленных настоящим Административным регламентом</w:t>
      </w:r>
    </w:p>
    <w:p>
      <w:pPr>
        <w:pStyle w:val="ConsPlusNonformat"/>
        <w:widowControl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</w:t>
      </w:r>
      <w:r>
        <w:rPr>
          <w:rFonts w:cs="Times New Roman" w:ascii="Times New Roman" w:hAnsi="Times New Roman"/>
          <w:sz w:val="28"/>
          <w:szCs w:val="28"/>
        </w:rPr>
        <w:t>31. Обязанности сотрудников отдела образования, МФЦ по исполнению Административного регламента закрепляются в их должностных инструкциях.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32. Текущий контроль осуществляется путем проведения руководителем отдела образования и директором МФЦ проверок соблюдения сотрудниками положений Административного регламента и нормативных правовых актов Российской Федерации.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33. Периодичность осуществления текущего контроля устанавливается руководителем отдела образования и директором МФЦ.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/>
      </w:pPr>
      <w:r>
        <w:rPr>
          <w:rFonts w:cs="Times New Roman" w:ascii="Times New Roman" w:hAnsi="Times New Roman"/>
          <w:sz w:val="28"/>
          <w:szCs w:val="28"/>
        </w:rPr>
        <w:t>34. Контроль за полнотой и качеством предоставления муниципальной услуги включает в себя проведение проверок, направленных на выявление и устранение причин и условий, вследствие которых были нарушены права и свободы заявителей, а также рассмотрение, принятие решений и подготовку ответов на обращения заявителей, содержащих жалобы на решения специалистов отдела образования, МФЦ.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/>
      </w:pPr>
      <w:r>
        <w:rPr>
          <w:rFonts w:cs="Times New Roman" w:ascii="Times New Roman" w:hAnsi="Times New Roman"/>
          <w:sz w:val="28"/>
          <w:szCs w:val="28"/>
        </w:rPr>
        <w:t>35. По результатам контроля в случае выявления нарушений прав заявителей, осуществляется привлечение виновных лиц к ответственности в соответствии с законодательством Российской Федерации.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36. Проверка соответствия полноты и качества предоставления муниципальной услуги предъявляемым требованиям осуществляется на основании нормативных правовых актов Российской Федерации.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en-US"/>
        </w:rPr>
        <w:t>V</w:t>
      </w:r>
      <w:r>
        <w:rPr>
          <w:rFonts w:cs="Times New Roman" w:ascii="Times New Roman" w:hAnsi="Times New Roman"/>
          <w:sz w:val="28"/>
          <w:szCs w:val="28"/>
        </w:rPr>
        <w:t>. Досудебный (внесудебный) порядок обжалования решений и действий (бездействия) органа, предоставляющего муниципальную услугу,                                              а также должностных лиц, муниципальных служащих</w:t>
      </w:r>
    </w:p>
    <w:p>
      <w:pPr>
        <w:pStyle w:val="Normal"/>
        <w:spacing w:lineRule="auto" w:line="24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 w:val="false"/>
        <w:spacing w:lineRule="auto" w:line="240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37. Заявитель имеет право в досудебном (внесудебном) порядке обратиться с жалобой на действия (бездействие) и решения, осуществляемые (принятые) в ходе предоставления муниципальных услуг.</w:t>
      </w:r>
    </w:p>
    <w:p>
      <w:pPr>
        <w:pStyle w:val="Normal"/>
        <w:widowControl w:val="false"/>
        <w:spacing w:lineRule="auto" w:line="240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38. Заявитель может обратиться с жалобой, в том числе в следующих случаях:</w:t>
      </w:r>
    </w:p>
    <w:p>
      <w:pPr>
        <w:pStyle w:val="Normal"/>
        <w:widowControl w:val="false"/>
        <w:spacing w:lineRule="auto" w:line="240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1) нарушение срока регистрации запроса заявителя о предоставлении муниципальной услуги;</w:t>
      </w:r>
    </w:p>
    <w:p>
      <w:pPr>
        <w:pStyle w:val="Normal"/>
        <w:widowControl w:val="false"/>
        <w:spacing w:lineRule="auto" w:line="240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2) нарушение срока предоставления муниципальной услуги;</w:t>
      </w:r>
    </w:p>
    <w:p>
      <w:pPr>
        <w:pStyle w:val="Normal"/>
        <w:widowControl w:val="false"/>
        <w:spacing w:lineRule="auto" w:line="240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>
      <w:pPr>
        <w:pStyle w:val="Normal"/>
        <w:widowControl w:val="false"/>
        <w:spacing w:lineRule="auto" w:line="240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>
      <w:pPr>
        <w:pStyle w:val="Normal"/>
        <w:widowControl w:val="false"/>
        <w:spacing w:lineRule="auto" w:line="240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>
      <w:pPr>
        <w:pStyle w:val="Normal"/>
        <w:widowControl w:val="false"/>
        <w:spacing w:lineRule="auto" w:line="240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>
      <w:pPr>
        <w:pStyle w:val="Normal"/>
        <w:widowControl w:val="false"/>
        <w:spacing w:lineRule="auto" w:line="240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7) отказ органа, предоставляющего муниципальную услугу, специалиста,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>
      <w:pPr>
        <w:pStyle w:val="Normal"/>
        <w:widowControl w:val="false"/>
        <w:spacing w:lineRule="auto" w:line="240"/>
        <w:rPr>
          <w:rFonts w:ascii="Times New Roman" w:hAnsi="Times New Roman" w:cs="Times New Roman"/>
          <w:color w:val="00000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sz w:val="28"/>
          <w:szCs w:val="28"/>
        </w:rPr>
        <w:t>39. Жалоба подается в письменной форме на бумажном носителе, в электронной форме в орган, предоставляющий муниципальную услугу. Жалобы на решения, принятые руководителем органа, предоставляющего муниципальную услугу, подаются в вышестоящий орган,</w:t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 xml:space="preserve"> либо в случае его отсутствия рассматриваются непосредственно руководителем органа, предоставляющего муниципальную услугу.</w:t>
      </w:r>
    </w:p>
    <w:p>
      <w:pPr>
        <w:pStyle w:val="Normal"/>
        <w:widowControl w:val="false"/>
        <w:spacing w:lineRule="auto" w:line="240"/>
        <w:rPr>
          <w:rFonts w:ascii="Times New Roman" w:hAnsi="Times New Roman" w:cs="Times New Roman"/>
          <w:color w:val="00000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</w:r>
    </w:p>
    <w:p>
      <w:pPr>
        <w:pStyle w:val="Normal"/>
        <w:widowControl w:val="false"/>
        <w:spacing w:lineRule="auto" w:line="240"/>
        <w:rPr>
          <w:rFonts w:ascii="Times New Roman" w:hAnsi="Times New Roman" w:cs="Times New Roman"/>
          <w:color w:val="00000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</w:r>
    </w:p>
    <w:p>
      <w:pPr>
        <w:pStyle w:val="Normal"/>
        <w:widowControl w:val="false"/>
        <w:spacing w:lineRule="auto" w:line="240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40. Жалоба может быть направлена по почте, через многофункциональный центр, с использованием информационно-телекоммуникационной сети «Интернет»: официального сайта Администрации города Донецка, единого портала государственных и муниципальных услуг либо портала государственных и муниципальных услуг Ростовской области, а также может быть принята при личном приеме заявителя.</w:t>
      </w:r>
    </w:p>
    <w:p>
      <w:pPr>
        <w:pStyle w:val="Normal"/>
        <w:widowControl w:val="false"/>
        <w:spacing w:lineRule="auto" w:line="240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41. Жалоба должна содержать:</w:t>
      </w:r>
    </w:p>
    <w:p>
      <w:pPr>
        <w:pStyle w:val="Normal"/>
        <w:widowControl w:val="false"/>
        <w:spacing w:lineRule="auto" w:line="240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1) наименование органа, предоставляющего муниципальную услугу, специалиста, предоставляющего муниципальную услугу, либо муниципального служащего, решения и действия (бездействие) которых обжалуются;</w:t>
      </w:r>
    </w:p>
    <w:p>
      <w:pPr>
        <w:pStyle w:val="Normal"/>
        <w:widowControl w:val="false"/>
        <w:spacing w:lineRule="auto" w:line="240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>
      <w:pPr>
        <w:pStyle w:val="Normal"/>
        <w:widowControl w:val="false"/>
        <w:spacing w:lineRule="auto" w:line="240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>
      <w:pPr>
        <w:pStyle w:val="Normal"/>
        <w:widowControl w:val="false"/>
        <w:spacing w:lineRule="auto" w:line="240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служащего, заявителем могут быть представлены документы (при наличии), подтверждающие доводы заявителя, либо их копии.</w:t>
      </w:r>
    </w:p>
    <w:p>
      <w:pPr>
        <w:pStyle w:val="Normal"/>
        <w:widowControl w:val="false"/>
        <w:spacing w:lineRule="auto" w:line="240"/>
        <w:ind w:firstLine="426"/>
        <w:rPr/>
      </w:pPr>
      <w:r>
        <w:rPr>
          <w:rFonts w:cs="Times New Roman" w:ascii="Times New Roman" w:hAnsi="Times New Roman"/>
          <w:sz w:val="28"/>
          <w:szCs w:val="28"/>
        </w:rPr>
        <w:t>42. Жалоба, поступившая в орган, предоставляющий муниципальную услугу, рассматривается в течение 15 рабочих дней со дня ее регистрации, а в случае обжалования отказа органа, предоставляющего муниципальную услугу, специалиста,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5 рабочих дней со дня ее регистрации.</w:t>
      </w:r>
    </w:p>
    <w:p>
      <w:pPr>
        <w:pStyle w:val="Normal"/>
        <w:widowControl w:val="false"/>
        <w:spacing w:lineRule="auto" w:line="240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43. По результатам рассмотрения жалобы орган, предоставляющий муниципальную услугу, принимает одно из следующих решений:</w:t>
      </w:r>
    </w:p>
    <w:p>
      <w:pPr>
        <w:pStyle w:val="Normal"/>
        <w:widowControl w:val="false"/>
        <w:spacing w:lineRule="auto" w:line="240"/>
        <w:ind w:firstLine="426"/>
        <w:rPr/>
      </w:pPr>
      <w:r>
        <w:rPr>
          <w:rFonts w:cs="Times New Roman" w:ascii="Times New Roman" w:hAnsi="Times New Roman"/>
          <w:sz w:val="28"/>
          <w:szCs w:val="28"/>
        </w:rPr>
        <w:t>1) 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</w:p>
    <w:p>
      <w:pPr>
        <w:pStyle w:val="Normal"/>
        <w:widowControl w:val="false"/>
        <w:spacing w:lineRule="auto" w:line="240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2) отказывает в удовлетворении жалобы.</w:t>
      </w:r>
    </w:p>
    <w:p>
      <w:pPr>
        <w:pStyle w:val="Normal"/>
        <w:widowControl w:val="false"/>
        <w:spacing w:lineRule="auto" w:line="240"/>
        <w:ind w:firstLine="426"/>
        <w:rPr/>
      </w:pPr>
      <w:r>
        <w:rPr>
          <w:rFonts w:cs="Times New Roman" w:ascii="Times New Roman" w:hAnsi="Times New Roman"/>
          <w:sz w:val="28"/>
          <w:szCs w:val="28"/>
        </w:rPr>
        <w:t xml:space="preserve">44. 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 </w:t>
      </w:r>
    </w:p>
    <w:p>
      <w:pPr>
        <w:pStyle w:val="Normal"/>
        <w:widowControl w:val="false"/>
        <w:spacing w:lineRule="auto" w:line="240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45.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 в соответствии с пунктом 39 настоящего Административного регламента, незамедлительно направляет имеющиеся материалы в органы прокуратуры.</w:t>
      </w:r>
    </w:p>
    <w:p>
      <w:pPr>
        <w:pStyle w:val="ConsPlusNormal"/>
        <w:ind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</w:t>
      </w:r>
      <w:r>
        <w:rPr>
          <w:rFonts w:cs="Times New Roman" w:ascii="Times New Roman" w:hAnsi="Times New Roman"/>
          <w:sz w:val="28"/>
          <w:szCs w:val="28"/>
        </w:rPr>
        <w:t>46. Положения настоящего Административного регламента, устанавливающие порядок рассмотрения жалоб на нарушения прав граждан при предоставлении муниципальной услуги «Информирование о ходе оказания услуги «Прием заявлений, постановка на учет и зачисление детей в образовательные организации, реализующие основную образовательную программу дошкольного образования (детские сады)», не распространяются на отношения, регулируемые Федеральным законом от 02.05.2006 № 59-ФЗ «О порядке рассмотрения обращений граждан Российской Федерации».</w:t>
      </w:r>
    </w:p>
    <w:p>
      <w:pPr>
        <w:pStyle w:val="Normal"/>
        <w:widowControl w:val="false"/>
        <w:spacing w:lineRule="auto" w:line="240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 w:val="false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</w:p>
    <w:p>
      <w:pPr>
        <w:pStyle w:val="Normal"/>
        <w:widowControl w:val="false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Управляющий делами                                                     Н.Н. Барвинченко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tbl>
      <w:tblPr>
        <w:tblW w:w="6221" w:type="dxa"/>
        <w:jc w:val="righ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21"/>
      </w:tblGrid>
      <w:tr>
        <w:trPr>
          <w:trHeight w:val="2444" w:hRule="atLeast"/>
        </w:trPr>
        <w:tc>
          <w:tcPr>
            <w:tcW w:w="6221" w:type="dxa"/>
            <w:tcBorders/>
            <w:vAlign w:val="center"/>
          </w:tcPr>
          <w:p>
            <w:pPr>
              <w:pStyle w:val="41"/>
              <w:shd w:fill="auto" w:val="clear"/>
              <w:spacing w:lineRule="auto" w:line="240"/>
              <w:ind w:left="57" w:hanging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Приложение 1</w:t>
            </w:r>
          </w:p>
          <w:p>
            <w:pPr>
              <w:pStyle w:val="41"/>
              <w:shd w:fill="auto" w:val="clear"/>
              <w:tabs>
                <w:tab w:val="clear" w:pos="708"/>
                <w:tab w:val="center" w:pos="5815" w:leader="none"/>
                <w:tab w:val="right" w:pos="8784" w:leader="none"/>
              </w:tabs>
              <w:spacing w:lineRule="auto" w:line="240"/>
              <w:ind w:left="-85" w:hanging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                     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к Административному регламенту</w:t>
            </w:r>
          </w:p>
          <w:p>
            <w:pPr>
              <w:pStyle w:val="41"/>
              <w:shd w:fill="auto" w:val="clear"/>
              <w:tabs>
                <w:tab w:val="clear" w:pos="708"/>
                <w:tab w:val="right" w:pos="8784" w:leader="none"/>
              </w:tabs>
              <w:spacing w:lineRule="auto" w:line="240"/>
              <w:ind w:left="-85" w:hanging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        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по предоставления муниципальной услуги </w:t>
            </w:r>
          </w:p>
          <w:p>
            <w:pPr>
              <w:pStyle w:val="23"/>
              <w:shd w:fill="auto" w:val="clear"/>
              <w:spacing w:lineRule="auto" w:line="240" w:before="0" w:after="0"/>
              <w:ind w:left="-85" w:hanging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</w:t>
            </w:r>
            <w:bookmarkStart w:id="0" w:name="OLE_LINK2"/>
            <w:bookmarkStart w:id="1" w:name="OLE_LINK1"/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Информирование о ходе оказания услуги </w:t>
            </w:r>
          </w:p>
          <w:p>
            <w:pPr>
              <w:pStyle w:val="23"/>
              <w:shd w:fill="auto" w:val="clear"/>
              <w:spacing w:lineRule="auto" w:line="240" w:before="0" w:after="0"/>
              <w:ind w:left="-85" w:hanging="0"/>
              <w:jc w:val="right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«Прием заявлений, постановка на учет и зачисление детей в образовательные организации, реализующие основную образовательную программу дошкольного образования (детские сады)</w:t>
            </w:r>
            <w:bookmarkEnd w:id="0"/>
            <w:bookmarkEnd w:id="1"/>
            <w:r>
              <w:rPr>
                <w:rFonts w:cs="Times New Roman" w:ascii="Times New Roman" w:hAnsi="Times New Roman"/>
                <w:sz w:val="24"/>
                <w:szCs w:val="24"/>
              </w:rPr>
              <w:t>»</w:t>
            </w:r>
          </w:p>
          <w:p>
            <w:pPr>
              <w:pStyle w:val="41"/>
              <w:shd w:fill="auto" w:val="clear"/>
              <w:spacing w:lineRule="auto" w:line="240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</w:tbl>
    <w:p>
      <w:pPr>
        <w:pStyle w:val="Normal"/>
        <w:widowControl w:val="false"/>
        <w:suppressAutoHyphens w:val="true"/>
        <w:jc w:val="center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 xml:space="preserve">Форма заявления </w:t>
      </w:r>
    </w:p>
    <w:p>
      <w:pPr>
        <w:pStyle w:val="23"/>
        <w:shd w:fill="auto" w:val="clear"/>
        <w:spacing w:lineRule="auto" w:line="240" w:before="0" w:after="0"/>
        <w:ind w:hanging="0"/>
        <w:rPr/>
      </w:pPr>
      <w:r>
        <w:rPr>
          <w:rFonts w:cs="Times New Roman" w:ascii="Times New Roman" w:hAnsi="Times New Roman"/>
          <w:sz w:val="24"/>
          <w:szCs w:val="24"/>
        </w:rPr>
        <w:t>о предоставлении муниципальной услуги «Информирование о ходе оказания</w:t>
      </w:r>
    </w:p>
    <w:p>
      <w:pPr>
        <w:pStyle w:val="23"/>
        <w:shd w:fill="auto" w:val="clear"/>
        <w:spacing w:lineRule="auto" w:line="240" w:before="0" w:after="0"/>
        <w:ind w:hanging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услуги «Приём заявлений, постановка на учет и зачисление детей в образовательные организации, реализующие основную образовательную программу дошкольного образования (детские сады)»</w:t>
      </w:r>
    </w:p>
    <w:p>
      <w:pPr>
        <w:pStyle w:val="Normal"/>
        <w:widowControl w:val="false"/>
        <w:pBdr>
          <w:bottom w:val="single" w:sz="12" w:space="1" w:color="000000"/>
        </w:pBdr>
        <w:suppressAutoHyphens w:val="true"/>
        <w:ind w:hanging="0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Руководителю(директору)</w:t>
      </w:r>
    </w:p>
    <w:p>
      <w:pPr>
        <w:pStyle w:val="Normal"/>
        <w:widowControl w:val="false"/>
        <w:suppressAutoHyphens w:val="true"/>
        <w:spacing w:lineRule="auto" w:line="240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(краткое наименование органа предоставляющего муниципальную услугу)</w:t>
      </w:r>
    </w:p>
    <w:p>
      <w:pPr>
        <w:pStyle w:val="Normal"/>
        <w:widowControl w:val="false"/>
        <w:suppressAutoHyphens w:val="true"/>
        <w:spacing w:lineRule="auto" w:line="240"/>
        <w:ind w:left="3402" w:hanging="0"/>
        <w:rPr/>
      </w:pPr>
      <w:r>
        <w:rPr>
          <w:rFonts w:cs="Times New Roman" w:ascii="Times New Roman" w:hAnsi="Times New Roman"/>
          <w:szCs w:val="24"/>
        </w:rPr>
        <w:t xml:space="preserve">Фамилия </w:t>
      </w:r>
      <w:r>
        <w:rPr>
          <w:rFonts w:cs="Times New Roman" w:ascii="Times New Roman" w:hAnsi="Times New Roman"/>
          <w:szCs w:val="24"/>
          <w:u w:val="single"/>
        </w:rPr>
        <w:tab/>
        <w:tab/>
        <w:tab/>
        <w:tab/>
        <w:tab/>
      </w:r>
    </w:p>
    <w:p>
      <w:pPr>
        <w:pStyle w:val="Normal"/>
        <w:widowControl w:val="false"/>
        <w:suppressAutoHyphens w:val="true"/>
        <w:spacing w:lineRule="auto" w:line="240"/>
        <w:ind w:left="3402" w:hanging="0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ab/>
        <w:tab/>
        <w:t>(Ф.И.О. заявителя)</w:t>
      </w:r>
    </w:p>
    <w:p>
      <w:pPr>
        <w:pStyle w:val="Normal"/>
        <w:widowControl w:val="false"/>
        <w:suppressAutoHyphens w:val="true"/>
        <w:spacing w:lineRule="auto" w:line="240"/>
        <w:ind w:left="3402" w:hanging="0"/>
        <w:rPr>
          <w:rFonts w:ascii="Times New Roman" w:hAnsi="Times New Roman" w:cs="Times New Roman"/>
          <w:szCs w:val="24"/>
          <w:u w:val="single"/>
        </w:rPr>
      </w:pPr>
      <w:r>
        <w:rPr>
          <w:rFonts w:cs="Times New Roman" w:ascii="Times New Roman" w:hAnsi="Times New Roman"/>
          <w:szCs w:val="24"/>
        </w:rPr>
        <w:t xml:space="preserve">Имя </w:t>
      </w:r>
      <w:r>
        <w:rPr>
          <w:rFonts w:cs="Times New Roman" w:ascii="Times New Roman" w:hAnsi="Times New Roman"/>
          <w:szCs w:val="24"/>
          <w:u w:val="single"/>
        </w:rPr>
        <w:tab/>
        <w:tab/>
        <w:tab/>
        <w:tab/>
        <w:tab/>
        <w:t>______</w:t>
      </w:r>
    </w:p>
    <w:p>
      <w:pPr>
        <w:pStyle w:val="Normal"/>
        <w:widowControl w:val="false"/>
        <w:suppressAutoHyphens w:val="true"/>
        <w:spacing w:lineRule="auto" w:line="240"/>
        <w:ind w:left="3402" w:hanging="0"/>
        <w:rPr/>
      </w:pPr>
      <w:r>
        <w:rPr>
          <w:rFonts w:cs="Times New Roman" w:ascii="Times New Roman" w:hAnsi="Times New Roman"/>
          <w:szCs w:val="24"/>
        </w:rPr>
        <w:t xml:space="preserve">Отчество </w:t>
      </w:r>
      <w:r>
        <w:rPr>
          <w:rFonts w:cs="Times New Roman" w:ascii="Times New Roman" w:hAnsi="Times New Roman"/>
          <w:szCs w:val="24"/>
          <w:u w:val="single"/>
        </w:rPr>
        <w:tab/>
        <w:tab/>
        <w:tab/>
        <w:tab/>
        <w:tab/>
        <w:t>,</w:t>
      </w:r>
    </w:p>
    <w:p>
      <w:pPr>
        <w:pStyle w:val="Normal"/>
        <w:widowControl w:val="false"/>
        <w:suppressAutoHyphens w:val="true"/>
        <w:spacing w:lineRule="auto" w:line="240"/>
        <w:ind w:left="3402" w:hanging="0"/>
        <w:rPr>
          <w:rFonts w:ascii="Times New Roman" w:hAnsi="Times New Roman" w:cs="Times New Roman"/>
          <w:szCs w:val="24"/>
          <w:u w:val="single"/>
        </w:rPr>
      </w:pPr>
      <w:r>
        <w:rPr>
          <w:rFonts w:cs="Times New Roman" w:ascii="Times New Roman" w:hAnsi="Times New Roman"/>
          <w:szCs w:val="24"/>
          <w:u w:val="single"/>
        </w:rPr>
        <w:tab/>
        <w:tab/>
        <w:tab/>
        <w:tab/>
        <w:tab/>
        <w:t>____________</w:t>
      </w:r>
    </w:p>
    <w:p>
      <w:pPr>
        <w:pStyle w:val="Normal"/>
        <w:widowControl w:val="false"/>
        <w:suppressAutoHyphens w:val="true"/>
        <w:spacing w:lineRule="auto" w:line="240"/>
        <w:ind w:left="3402" w:hanging="0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проживающего по адресу:</w:t>
      </w:r>
    </w:p>
    <w:p>
      <w:pPr>
        <w:pStyle w:val="Normal"/>
        <w:widowControl w:val="false"/>
        <w:suppressAutoHyphens w:val="true"/>
        <w:spacing w:lineRule="auto" w:line="240"/>
        <w:ind w:left="3402" w:hanging="0"/>
        <w:rPr>
          <w:rFonts w:ascii="Times New Roman" w:hAnsi="Times New Roman" w:cs="Times New Roman"/>
          <w:szCs w:val="24"/>
          <w:u w:val="single"/>
        </w:rPr>
      </w:pPr>
      <w:r>
        <w:rPr>
          <w:rFonts w:cs="Times New Roman" w:ascii="Times New Roman" w:hAnsi="Times New Roman"/>
          <w:szCs w:val="24"/>
          <w:u w:val="single"/>
        </w:rPr>
        <w:tab/>
        <w:tab/>
        <w:tab/>
        <w:tab/>
        <w:tab/>
        <w:t>____________</w:t>
      </w:r>
    </w:p>
    <w:p>
      <w:pPr>
        <w:pStyle w:val="Normal"/>
        <w:widowControl w:val="false"/>
        <w:suppressAutoHyphens w:val="true"/>
        <w:spacing w:lineRule="auto" w:line="240"/>
        <w:ind w:left="3402" w:hanging="0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контактный телефон:</w:t>
      </w:r>
    </w:p>
    <w:p>
      <w:pPr>
        <w:pStyle w:val="Normal"/>
        <w:widowControl w:val="false"/>
        <w:suppressAutoHyphens w:val="true"/>
        <w:spacing w:lineRule="auto" w:line="240"/>
        <w:ind w:left="3402" w:hanging="0"/>
        <w:rPr>
          <w:rFonts w:ascii="Times New Roman" w:hAnsi="Times New Roman" w:cs="Times New Roman"/>
          <w:szCs w:val="24"/>
          <w:u w:val="single"/>
        </w:rPr>
      </w:pPr>
      <w:r>
        <w:rPr>
          <w:rFonts w:cs="Times New Roman" w:ascii="Times New Roman" w:hAnsi="Times New Roman"/>
          <w:szCs w:val="24"/>
          <w:u w:val="single"/>
        </w:rPr>
        <w:tab/>
        <w:tab/>
        <w:tab/>
        <w:tab/>
        <w:tab/>
        <w:t>____________</w:t>
      </w:r>
    </w:p>
    <w:p>
      <w:pPr>
        <w:pStyle w:val="Normal"/>
        <w:widowControl w:val="false"/>
        <w:suppressAutoHyphens w:val="true"/>
        <w:spacing w:lineRule="auto" w:line="240"/>
        <w:ind w:left="3402" w:hanging="0"/>
        <w:rPr>
          <w:rFonts w:ascii="Times New Roman" w:hAnsi="Times New Roman" w:cs="Times New Roman"/>
          <w:szCs w:val="24"/>
          <w:u w:val="single"/>
        </w:rPr>
      </w:pPr>
      <w:r>
        <w:rPr>
          <w:rFonts w:cs="Times New Roman" w:ascii="Times New Roman" w:hAnsi="Times New Roman"/>
          <w:szCs w:val="24"/>
        </w:rPr>
        <w:t>адрес эл. почты</w:t>
      </w:r>
      <w:r>
        <w:rPr>
          <w:rFonts w:cs="Times New Roman" w:ascii="Times New Roman" w:hAnsi="Times New Roman"/>
          <w:szCs w:val="24"/>
          <w:u w:val="single"/>
        </w:rPr>
        <w:t>__________________</w:t>
        <w:softHyphen/>
        <w:softHyphen/>
        <w:softHyphen/>
        <w:softHyphen/>
        <w:t>_____</w:t>
      </w:r>
    </w:p>
    <w:p>
      <w:pPr>
        <w:pStyle w:val="Normal"/>
        <w:widowControl w:val="false"/>
        <w:suppressAutoHyphens w:val="true"/>
        <w:spacing w:lineRule="auto" w:line="240"/>
        <w:ind w:hanging="0"/>
        <w:rPr>
          <w:rFonts w:ascii="Times New Roman" w:hAnsi="Times New Roman" w:cs="Times New Roman"/>
          <w:szCs w:val="24"/>
          <w:u w:val="single"/>
        </w:rPr>
      </w:pPr>
      <w:r>
        <w:rPr>
          <w:rFonts w:cs="Times New Roman" w:ascii="Times New Roman" w:hAnsi="Times New Roman"/>
          <w:szCs w:val="24"/>
          <w:u w:val="single"/>
        </w:rPr>
      </w:r>
    </w:p>
    <w:p>
      <w:pPr>
        <w:pStyle w:val="Normal"/>
        <w:spacing w:lineRule="auto" w:line="240" w:before="0" w:after="0"/>
        <w:ind w:hanging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Cs w:val="24"/>
        </w:rPr>
        <w:t>ЗАЯВЛЕНИЕ</w:t>
      </w:r>
    </w:p>
    <w:p>
      <w:pPr>
        <w:pStyle w:val="Normal"/>
        <w:autoSpaceDE w:val="false"/>
        <w:spacing w:lineRule="auto" w:line="240"/>
        <w:ind w:firstLine="709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</w:rPr>
        <w:t>Прошу предоставить мне информацию по вопросу __________________________________________________________________ (тематика запроса)</w:t>
      </w:r>
    </w:p>
    <w:p>
      <w:pPr>
        <w:pStyle w:val="Normal"/>
        <w:autoSpaceDE w:val="false"/>
        <w:spacing w:lineRule="auto" w:line="24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О принятом решении прошу проинформировать меня</w:t>
      </w:r>
    </w:p>
    <w:p>
      <w:pPr>
        <w:pStyle w:val="Normal"/>
        <w:autoSpaceDE w:val="false"/>
        <w:spacing w:lineRule="auto" w:line="24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___________________________________________________________________________</w:t>
      </w:r>
    </w:p>
    <w:p>
      <w:pPr>
        <w:pStyle w:val="Normal"/>
        <w:autoSpaceDE w:val="false"/>
        <w:spacing w:lineRule="auto" w:line="240"/>
        <w:rPr/>
      </w:pPr>
      <w:r>
        <w:rPr>
          <w:rFonts w:eastAsia="Times New Roman" w:cs="Times New Roman" w:ascii="Times New Roman" w:hAnsi="Times New Roman"/>
        </w:rPr>
        <w:t xml:space="preserve">                                                      </w:t>
      </w:r>
      <w:r>
        <w:rPr>
          <w:rFonts w:cs="Times New Roman" w:ascii="Times New Roman" w:hAnsi="Times New Roman"/>
        </w:rPr>
        <w:t>(способ информирования)</w:t>
      </w:r>
    </w:p>
    <w:p>
      <w:pPr>
        <w:pStyle w:val="Normal"/>
        <w:autoSpaceDE w:val="false"/>
        <w:spacing w:lineRule="auto" w:line="240"/>
        <w:ind w:firstLine="709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В соответствии с Федеральным законом от 27 июля 2006 года №152-ФЗ «О персональных данных», даю согласие на обработку (сбор, систематизацию, накопление, хранение, уточнение, использование, распространение (в том числе передачу), обезличивание, блокирование, уничтожение) сведений, указанных в настоящем заявлении и прилагаемых документах.</w:t>
      </w:r>
    </w:p>
    <w:p>
      <w:pPr>
        <w:pStyle w:val="Normal"/>
        <w:autoSpaceDE w:val="false"/>
        <w:spacing w:lineRule="auto" w:line="240"/>
        <w:ind w:firstLine="709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Согласие действует в течение 1 года со дня подписания настоящего запроса.</w:t>
      </w:r>
    </w:p>
    <w:p>
      <w:pPr>
        <w:pStyle w:val="Normal"/>
        <w:autoSpaceDE w:val="false"/>
        <w:spacing w:lineRule="auto" w:line="240"/>
        <w:ind w:firstLine="709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Мне известно, что данное согласие может быть отозвано мною в письменной форме.</w:t>
      </w:r>
    </w:p>
    <w:p>
      <w:pPr>
        <w:pStyle w:val="Normal"/>
        <w:autoSpaceDE w:val="false"/>
        <w:spacing w:lineRule="auto" w:line="240"/>
        <w:ind w:firstLine="709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Приложения:</w:t>
      </w:r>
    </w:p>
    <w:p>
      <w:pPr>
        <w:pStyle w:val="Normal"/>
        <w:autoSpaceDE w:val="false"/>
        <w:spacing w:lineRule="auto" w:line="240"/>
        <w:ind w:firstLine="709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1. Оригинал или заверенная в установленном порядке копия документа, подтверждающего полномочия на обращение с заявлением о предоставлении муниципальной услуги от имени заявителя. </w:t>
      </w:r>
    </w:p>
    <w:p>
      <w:pPr>
        <w:pStyle w:val="Normal"/>
        <w:widowControl w:val="false"/>
        <w:autoSpaceDE w:val="false"/>
        <w:spacing w:lineRule="auto" w:line="240"/>
        <w:ind w:hanging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"_______" ________________________ 20_____ г. "_____" ч. "_______" мин.</w:t>
      </w:r>
    </w:p>
    <w:p>
      <w:pPr>
        <w:pStyle w:val="Normal"/>
        <w:widowControl w:val="false"/>
        <w:autoSpaceDE w:val="false"/>
        <w:spacing w:lineRule="auto" w:line="240"/>
        <w:ind w:hanging="0"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  <w:t>(дата и время подачи заявления)</w:t>
      </w:r>
    </w:p>
    <w:p>
      <w:pPr>
        <w:pStyle w:val="Normal"/>
        <w:widowControl w:val="false"/>
        <w:autoSpaceDE w:val="false"/>
        <w:spacing w:lineRule="auto" w:line="240"/>
        <w:ind w:hanging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_____________________ /____________________________________________</w:t>
      </w:r>
      <w:r>
        <w:rPr>
          <w:rFonts w:eastAsia="Times New Roman" w:cs="Times New Roman" w:ascii="Times New Roman" w:hAnsi="Times New Roman"/>
          <w:szCs w:val="24"/>
          <w:lang w:eastAsia="ru-RU"/>
        </w:rPr>
        <w:t xml:space="preserve"> (подпись заявителя)                                                (полностью Ф.И.О.)</w:t>
      </w:r>
    </w:p>
    <w:p>
      <w:pPr>
        <w:pStyle w:val="Normal"/>
        <w:widowControl w:val="false"/>
        <w:numPr>
          <w:ilvl w:val="0"/>
          <w:numId w:val="0"/>
        </w:numPr>
        <w:autoSpaceDE w:val="false"/>
        <w:spacing w:lineRule="auto" w:line="240"/>
        <w:ind w:hanging="0"/>
        <w:outlineLvl w:val="0"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</w:r>
    </w:p>
    <w:p>
      <w:pPr>
        <w:pStyle w:val="Normal"/>
        <w:autoSpaceDE w:val="false"/>
        <w:spacing w:lineRule="auto" w:line="24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Регистрационный номер заявления ___________________ </w:t>
      </w:r>
    </w:p>
    <w:p>
      <w:pPr>
        <w:pStyle w:val="Normal"/>
        <w:autoSpaceDE w:val="false"/>
        <w:spacing w:lineRule="auto" w:line="24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______________________________ __________________</w:t>
      </w:r>
    </w:p>
    <w:p>
      <w:pPr>
        <w:pStyle w:val="Normal"/>
        <w:autoSpaceDE w:val="false"/>
        <w:spacing w:lineRule="auto" w:line="240"/>
        <w:rPr/>
      </w:pPr>
      <w:r>
        <w:rPr>
          <w:rFonts w:cs="Times New Roman" w:ascii="Times New Roman" w:hAnsi="Times New Roman"/>
          <w:szCs w:val="24"/>
        </w:rPr>
        <w:t xml:space="preserve">(Ф.И.О. должностного лица, (подпись) принявшего заявление) ____________ </w:t>
      </w:r>
      <w:r>
        <w:rPr/>
        <w:t>(подпись)</w:t>
      </w:r>
    </w:p>
    <w:tbl>
      <w:tblPr>
        <w:tblW w:w="6095" w:type="dxa"/>
        <w:jc w:val="left"/>
        <w:tblInd w:w="425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5"/>
      </w:tblGrid>
      <w:tr>
        <w:trPr/>
        <w:tc>
          <w:tcPr>
            <w:tcW w:w="6095" w:type="dxa"/>
            <w:tcBorders/>
            <w:vAlign w:val="center"/>
          </w:tcPr>
          <w:p>
            <w:pPr>
              <w:pStyle w:val="41"/>
              <w:shd w:fill="auto" w:val="clear"/>
              <w:spacing w:lineRule="auto" w:line="240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Приложение 2</w:t>
            </w:r>
          </w:p>
          <w:p>
            <w:pPr>
              <w:pStyle w:val="41"/>
              <w:shd w:fill="auto" w:val="clear"/>
              <w:spacing w:lineRule="auto" w:line="240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 Административному регламенту</w:t>
            </w:r>
          </w:p>
          <w:p>
            <w:pPr>
              <w:pStyle w:val="41"/>
              <w:shd w:fill="auto" w:val="clear"/>
              <w:tabs>
                <w:tab w:val="clear" w:pos="708"/>
                <w:tab w:val="right" w:pos="8784" w:leader="none"/>
              </w:tabs>
              <w:spacing w:lineRule="auto" w:line="240"/>
              <w:ind w:left="-85" w:hanging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по предоставления муниципальной услуги </w:t>
            </w:r>
          </w:p>
          <w:p>
            <w:pPr>
              <w:pStyle w:val="23"/>
              <w:shd w:fill="auto" w:val="clear"/>
              <w:spacing w:lineRule="auto" w:line="240" w:before="0" w:after="0"/>
              <w:ind w:left="-85" w:hanging="0"/>
              <w:jc w:val="right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«Информирование о ходе оказания услуги «Прием заявлений, постановка на учет и зачисление детей в образовательные организации, реализующие основную образовательную программу дошкольного образования  (детские сады)»</w:t>
            </w:r>
          </w:p>
          <w:p>
            <w:pPr>
              <w:pStyle w:val="41"/>
              <w:shd w:fill="auto" w:val="clear"/>
              <w:tabs>
                <w:tab w:val="clear" w:pos="708"/>
                <w:tab w:val="right" w:pos="8732" w:leader="none"/>
              </w:tabs>
              <w:spacing w:lineRule="auto" w:line="240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</w:tbl>
    <w:p>
      <w:pPr>
        <w:pStyle w:val="Style23"/>
        <w:jc w:val="center"/>
        <w:rPr>
          <w:sz w:val="24"/>
          <w:szCs w:val="24"/>
        </w:rPr>
      </w:pPr>
      <w:r>
        <w:rPr>
          <w:sz w:val="24"/>
          <w:szCs w:val="24"/>
        </w:rPr>
        <w:t>Блок-схема</w:t>
      </w:r>
    </w:p>
    <w:p>
      <w:pPr>
        <w:pStyle w:val="Style23"/>
        <w:jc w:val="center"/>
        <w:rPr>
          <w:sz w:val="24"/>
          <w:szCs w:val="24"/>
        </w:rPr>
      </w:pPr>
      <w:r>
        <w:rPr>
          <w:bCs/>
          <w:sz w:val="24"/>
          <w:szCs w:val="24"/>
        </w:rPr>
        <w:t xml:space="preserve">порядка предоставления муниципальной услуги </w:t>
      </w:r>
      <w:r>
        <w:rPr>
          <w:sz w:val="24"/>
          <w:szCs w:val="24"/>
        </w:rPr>
        <w:t>по предоставлению информации о ходе оказания услуги «Прием заявлений, постановка на учет и зачисление детей в образовательные организации, реализующие основную образовательную программу дошкольного образования  (детские сады)»</w:t>
      </w:r>
    </w:p>
    <w:p>
      <w:pPr>
        <w:pStyle w:val="Style23"/>
        <w:jc w:val="center"/>
        <w:rPr>
          <w:b/>
          <w:b/>
          <w:bCs/>
          <w:sz w:val="24"/>
          <w:szCs w:val="24"/>
          <w:lang w:val="ru-RU" w:eastAsia="ru-RU"/>
        </w:rPr>
      </w:pPr>
      <w:r>
        <w:rPr>
          <w:b/>
          <w:bCs/>
          <w:sz w:val="24"/>
          <w:szCs w:val="24"/>
          <w:lang w:val="ru-RU" w:eastAsia="ru-RU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42">
                <wp:simplePos x="0" y="0"/>
                <wp:positionH relativeFrom="column">
                  <wp:posOffset>1811655</wp:posOffset>
                </wp:positionH>
                <wp:positionV relativeFrom="paragraph">
                  <wp:posOffset>150495</wp:posOffset>
                </wp:positionV>
                <wp:extent cx="2343150" cy="311150"/>
                <wp:effectExtent l="0" t="0" r="76200" b="76200"/>
                <wp:wrapNone/>
                <wp:docPr id="2" name="Врезка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38735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  <a:effectLst>
                          <a:outerShdw dist="107315" dir="2700000">
                            <a:srgbClr val="808080"/>
                          </a:outerShdw>
                        </a:effectLst>
                      </wps:spPr>
                      <wps:txbx>
                        <w:txbxContent>
                          <w:p>
                            <w:pPr>
                              <w:pStyle w:val="Normal"/>
                              <w:autoSpaceDE w:val="false"/>
                              <w:rPr/>
                            </w:pPr>
                            <w:r>
                              <w:rPr>
                                <w:rFonts w:eastAsia="Tahoma"/>
                              </w:rPr>
                              <w:t xml:space="preserve">       </w:t>
                            </w:r>
                            <w:r>
                              <w:rPr>
                                <w:rFonts w:cs="Times New Roman" w:ascii="Times New Roman" w:hAnsi="Times New Roman"/>
                              </w:rPr>
                              <w:t>Заявитель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190.5pt;height:30.5pt;mso-wrap-distance-left:9.05pt;mso-wrap-distance-right:9.05pt;mso-wrap-distance-top:0pt;mso-wrap-distance-bottom:0pt;margin-top:11.85pt;mso-position-vertical-relative:text;margin-left:142.65pt;mso-position-horizontal-relative:text">
                <v:shadow on="t" color="#808080" offset="6pt,6pt"/>
                <v:textbox>
                  <w:txbxContent>
                    <w:p>
                      <w:pPr>
                        <w:pStyle w:val="Normal"/>
                        <w:autoSpaceDE w:val="false"/>
                        <w:rPr/>
                      </w:pPr>
                      <w:r>
                        <w:rPr>
                          <w:rFonts w:eastAsia="Tahoma"/>
                        </w:rPr>
                        <w:t xml:space="preserve">       </w:t>
                      </w:r>
                      <w:r>
                        <w:rPr>
                          <w:rFonts w:cs="Times New Roman" w:ascii="Times New Roman" w:hAnsi="Times New Roman"/>
                        </w:rPr>
                        <w:t>Заявитель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21"/>
        <w:keepNext w:val="true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21"/>
        <w:keepNext w:val="true"/>
        <w:rPr>
          <w:b/>
          <w:b/>
          <w:sz w:val="24"/>
          <w:szCs w:val="28"/>
        </w:rPr>
      </w:pPr>
      <w:r>
        <w:rPr>
          <w:b/>
          <w:sz w:val="24"/>
          <w:szCs w:val="28"/>
        </w:rPr>
      </w:r>
    </w:p>
    <w:p>
      <w:pPr>
        <w:pStyle w:val="21"/>
        <w:keepNext w:val="true"/>
        <w:rPr>
          <w:b/>
          <w:b/>
          <w:szCs w:val="28"/>
          <w:lang w:val="ru-RU" w:eastAsia="ru-RU"/>
        </w:rPr>
      </w:pPr>
      <w:r>
        <w:rPr>
          <w:b/>
          <w:szCs w:val="28"/>
          <w:lang w:val="ru-RU" w:eastAsia="ru-RU"/>
        </w:rPr>
        <mc:AlternateContent>
          <mc:Choice Requires="wps">
            <w:drawing>
              <wp:anchor behindDoc="0" distT="0" distB="0" distL="114935" distR="114935" simplePos="0" locked="0" layoutInCell="0" allowOverlap="1" relativeHeight="21">
                <wp:simplePos x="0" y="0"/>
                <wp:positionH relativeFrom="column">
                  <wp:posOffset>2930525</wp:posOffset>
                </wp:positionH>
                <wp:positionV relativeFrom="paragraph">
                  <wp:posOffset>49530</wp:posOffset>
                </wp:positionV>
                <wp:extent cx="0" cy="114300"/>
                <wp:effectExtent l="38100" t="0" r="38100" b="0"/>
                <wp:wrapNone/>
                <wp:docPr id="3" name="Прямая соединительная линия 2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11448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30.75pt,3.9pt" to="230.75pt,12.85pt" ID="Прямая соединительная линия 29" stroked="t" o:allowincell="f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21"/>
        <w:keepNext w:val="true"/>
        <w:rPr>
          <w:b/>
          <w:b/>
          <w:szCs w:val="28"/>
          <w:lang w:val="ru-RU" w:eastAsia="ru-RU"/>
        </w:rPr>
      </w:pPr>
      <w:r>
        <w:rPr>
          <w:b/>
          <w:szCs w:val="28"/>
          <w:lang w:val="ru-RU" w:eastAsia="ru-RU"/>
        </w:rPr>
        <mc:AlternateContent>
          <mc:Choice Requires="wps">
            <w:drawing>
              <wp:anchor behindDoc="0" distT="0" distB="0" distL="114935" distR="114935" simplePos="0" locked="0" layoutInCell="0" allowOverlap="1" relativeHeight="23">
                <wp:simplePos x="0" y="0"/>
                <wp:positionH relativeFrom="column">
                  <wp:posOffset>966470</wp:posOffset>
                </wp:positionH>
                <wp:positionV relativeFrom="paragraph">
                  <wp:posOffset>19685</wp:posOffset>
                </wp:positionV>
                <wp:extent cx="3945890" cy="593725"/>
                <wp:effectExtent l="32385" t="5715" r="45720" b="17780"/>
                <wp:wrapNone/>
                <wp:docPr id="4" name="Блок-схема: решение 2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45960" cy="593640"/>
                        </a:xfrm>
                        <a:prstGeom prst="flowChartDecision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/>
                        </a:ln>
                        <a:effectLst>
                          <a:outerShdw dist="17819" dir="2700000" blurRad="0" rotWithShape="0">
                            <a:srgbClr val="000000"/>
                          </a:outerShdw>
                        </a:effectLst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110" coordsize="21600,21600" o:spt="110" path="m,10800l10800,l21600,10800l10800,21600xe">
                <v:stroke joinstyle="miter"/>
                <v:formulas>
                  <v:f eqn="prod width 3 4"/>
                  <v:f eqn="prod height 3 4"/>
                </v:formulas>
                <v:path gradientshapeok="t" o:connecttype="rect" textboxrect="5400,5400,@0,@1"/>
              </v:shapetype>
              <v:shape id="shape_0" ID="Блок-схема: решение 27" stroked="t" o:allowincell="f" style="position:absolute;margin-left:76.1pt;margin-top:1.55pt;width:310.65pt;height:46.7pt;mso-wrap-style:none;v-text-anchor:middle" type="_x0000_t110">
                <v:fill o:detectmouseclick="t" on="false"/>
                <v:stroke color="black" weight="9360" joinstyle="miter" endcap="flat"/>
                <v:shadow on="t" obscured="f" color="black"/>
                <w10:wrap type="none"/>
              </v:shape>
            </w:pict>
          </mc:Fallback>
        </mc:AlternateConten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2">
                <wp:simplePos x="0" y="0"/>
                <wp:positionH relativeFrom="column">
                  <wp:posOffset>1718945</wp:posOffset>
                </wp:positionH>
                <wp:positionV relativeFrom="paragraph">
                  <wp:posOffset>149225</wp:posOffset>
                </wp:positionV>
                <wp:extent cx="2400300" cy="506730"/>
                <wp:effectExtent l="0" t="0" r="0" b="0"/>
                <wp:wrapNone/>
                <wp:docPr id="5" name="Врезка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506730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1800" w:leader="none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</w:rPr>
                              <w:t xml:space="preserve">Направление заявления </w:t>
                            </w:r>
                          </w:p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1800" w:leader="none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</w:rPr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92075" tIns="46355" rIns="92075" bIns="4635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yle="position:absolute;rotation:-0;width:189pt;height:39.9pt;mso-wrap-distance-left:9.05pt;mso-wrap-distance-right:9.05pt;mso-wrap-distance-top:0pt;mso-wrap-distance-bottom:0pt;margin-top:11.75pt;mso-position-vertical-relative:text;margin-left:135.35pt;mso-position-horizontal-relative:text">
                <v:fill opacity="0f"/>
                <v:textbox inset="0.100694444444444in,0.0506944444444444in,0.100694444444444in,0.0506944444444444in">
                  <w:txbxContent>
                    <w:p>
                      <w:pPr>
                        <w:pStyle w:val="Normal"/>
                        <w:tabs>
                          <w:tab w:val="clear" w:pos="708"/>
                          <w:tab w:val="left" w:pos="1800" w:leader="none"/>
                        </w:tabs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cs="Times New Roman" w:ascii="Times New Roman" w:hAnsi="Times New Roman"/>
                        </w:rPr>
                        <w:t xml:space="preserve">Направление заявления </w:t>
                      </w:r>
                    </w:p>
                    <w:p>
                      <w:pPr>
                        <w:pStyle w:val="Normal"/>
                        <w:tabs>
                          <w:tab w:val="clear" w:pos="708"/>
                          <w:tab w:val="left" w:pos="1800" w:leader="none"/>
                        </w:tabs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cs="Times New Roman" w:ascii="Times New Roman" w:hAnsi="Times New Roman"/>
                        </w:rPr>
                      </w:r>
                    </w:p>
                    <w:p>
                      <w:pPr>
                        <w:pStyle w:val="Normal"/>
                        <w:jc w:val="center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21"/>
        <w:keepNext w:val="true"/>
        <w:rPr>
          <w:b/>
          <w:b/>
          <w:szCs w:val="28"/>
        </w:rPr>
      </w:pPr>
      <w:r>
        <w:rPr>
          <w:b/>
          <w:szCs w:val="28"/>
        </w:rPr>
      </w:r>
    </w:p>
    <w:p>
      <w:pPr>
        <w:pStyle w:val="21"/>
        <w:keepNext w:val="true"/>
        <w:rPr>
          <w:b/>
          <w:b/>
          <w:szCs w:val="28"/>
          <w:lang w:val="ru-RU" w:eastAsia="ru-RU"/>
        </w:rPr>
      </w:pPr>
      <w:r>
        <w:rPr>
          <w:b/>
          <w:szCs w:val="28"/>
          <w:lang w:val="ru-RU" w:eastAsia="ru-RU"/>
        </w:rPr>
        <mc:AlternateContent>
          <mc:Choice Requires="wps">
            <w:drawing>
              <wp:anchor behindDoc="0" distT="0" distB="0" distL="114935" distR="114935" simplePos="0" locked="0" layoutInCell="0" allowOverlap="1" relativeHeight="24">
                <wp:simplePos x="0" y="0"/>
                <wp:positionH relativeFrom="column">
                  <wp:posOffset>4172585</wp:posOffset>
                </wp:positionH>
                <wp:positionV relativeFrom="paragraph">
                  <wp:posOffset>14605</wp:posOffset>
                </wp:positionV>
                <wp:extent cx="344170" cy="237490"/>
                <wp:effectExtent l="3175" t="4445" r="0" b="0"/>
                <wp:wrapNone/>
                <wp:docPr id="6" name="Прямая соединительная линия 2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160" cy="23760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28.55pt,1.15pt" to="355.6pt,19.8pt" ID="Прямая соединительная линия 26" stroked="t" o:allowincell="f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114935" distR="114935" simplePos="0" locked="0" layoutInCell="0" allowOverlap="1" relativeHeight="25">
                <wp:simplePos x="0" y="0"/>
                <wp:positionH relativeFrom="column">
                  <wp:posOffset>1334135</wp:posOffset>
                </wp:positionH>
                <wp:positionV relativeFrom="paragraph">
                  <wp:posOffset>38100</wp:posOffset>
                </wp:positionV>
                <wp:extent cx="205740" cy="273050"/>
                <wp:effectExtent l="0" t="3175" r="3810" b="0"/>
                <wp:wrapNone/>
                <wp:docPr id="7" name="Прямая соединительная линия 2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05920" cy="27288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05.05pt,3pt" to="121.2pt,24.45pt" ID="Прямая соединительная линия 25" stroked="t" o:allowincell="f" style="position:absolute;flip:x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6">
                <wp:simplePos x="0" y="0"/>
                <wp:positionH relativeFrom="column">
                  <wp:posOffset>3733800</wp:posOffset>
                </wp:positionH>
                <wp:positionV relativeFrom="paragraph">
                  <wp:posOffset>91440</wp:posOffset>
                </wp:positionV>
                <wp:extent cx="457200" cy="228600"/>
                <wp:effectExtent l="0" t="0" r="0" b="0"/>
                <wp:wrapNone/>
                <wp:docPr id="8" name="Врезка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28600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>
                            <w:pPr>
                              <w:pStyle w:val="Normal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600" w:leader="none"/>
                                <w:tab w:val="left" w:pos="1320" w:leader="none"/>
                                <w:tab w:val="left" w:pos="1440" w:leader="none"/>
                                <w:tab w:val="left" w:pos="1560" w:leader="none"/>
                              </w:tabs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</w:txbxContent>
                      </wps:txbx>
                      <wps:bodyPr anchor="t" lIns="92075" tIns="46355" rIns="92075" bIns="4635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yle="position:absolute;rotation:-0;width:36pt;height:18pt;mso-wrap-distance-left:9.05pt;mso-wrap-distance-right:9.05pt;mso-wrap-distance-top:0pt;mso-wrap-distance-bottom:0pt;margin-top:7.2pt;mso-position-vertical-relative:text;margin-left:294pt;mso-position-horizontal-relative:text">
                <v:fill opacity="0f"/>
                <v:textbox inset="0.100694444444444in,0.0506944444444444in,0.100694444444444in,0.0506944444444444in">
                  <w:txbxContent>
                    <w:p>
                      <w:pPr>
                        <w:pStyle w:val="Normal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</w:r>
                    </w:p>
                    <w:p>
                      <w:pPr>
                        <w:pStyle w:val="Normal"/>
                        <w:tabs>
                          <w:tab w:val="clear" w:pos="708"/>
                          <w:tab w:val="left" w:pos="600" w:leader="none"/>
                          <w:tab w:val="left" w:pos="1320" w:leader="none"/>
                          <w:tab w:val="left" w:pos="1440" w:leader="none"/>
                          <w:tab w:val="left" w:pos="1560" w:leader="none"/>
                        </w:tabs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21"/>
        <w:keepNext w:val="true"/>
        <w:rPr>
          <w:b/>
          <w:b/>
          <w:szCs w:val="28"/>
          <w:lang w:val="ru-RU" w:eastAsia="ru-RU"/>
        </w:rPr>
      </w:pPr>
      <w:r>
        <w:rPr>
          <w:b/>
          <w:szCs w:val="28"/>
          <w:lang w:val="ru-RU" w:eastAsia="ru-RU"/>
        </w:rPr>
        <mc:AlternateContent>
          <mc:Choice Requires="wps">
            <w:drawing>
              <wp:anchor behindDoc="0" distT="0" distB="0" distL="114935" distR="114935" simplePos="0" locked="0" layoutInCell="0" allowOverlap="1" relativeHeight="27">
                <wp:simplePos x="0" y="0"/>
                <wp:positionH relativeFrom="column">
                  <wp:posOffset>4495800</wp:posOffset>
                </wp:positionH>
                <wp:positionV relativeFrom="paragraph">
                  <wp:posOffset>4427220</wp:posOffset>
                </wp:positionV>
                <wp:extent cx="0" cy="0"/>
                <wp:effectExtent l="5080" t="5080" r="5080" b="5080"/>
                <wp:wrapNone/>
                <wp:docPr id="9" name="Прямая соединительная линия 2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54pt,348.6pt" to="354pt,348.6pt" ID="Прямая соединительная линия 23" stroked="t" o:allowincell="f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114935" distR="114935" simplePos="0" locked="0" layoutInCell="0" allowOverlap="1" relativeHeight="29">
                <wp:simplePos x="0" y="0"/>
                <wp:positionH relativeFrom="column">
                  <wp:posOffset>2948940</wp:posOffset>
                </wp:positionH>
                <wp:positionV relativeFrom="paragraph">
                  <wp:posOffset>47625</wp:posOffset>
                </wp:positionV>
                <wp:extent cx="0" cy="189865"/>
                <wp:effectExtent l="38100" t="0" r="38100" b="0"/>
                <wp:wrapNone/>
                <wp:docPr id="10" name="Прямая соединительная линия 2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18972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32.2pt,3.75pt" to="232.2pt,18.65pt" ID="Прямая соединительная линия 21" stroked="t" o:allowincell="f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8">
                <wp:simplePos x="0" y="0"/>
                <wp:positionH relativeFrom="column">
                  <wp:posOffset>2057400</wp:posOffset>
                </wp:positionH>
                <wp:positionV relativeFrom="paragraph">
                  <wp:posOffset>50165</wp:posOffset>
                </wp:positionV>
                <wp:extent cx="457200" cy="322580"/>
                <wp:effectExtent l="0" t="0" r="0" b="0"/>
                <wp:wrapNone/>
                <wp:docPr id="11" name="Врезка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322580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600" w:leader="none"/>
                                <w:tab w:val="left" w:pos="1320" w:leader="none"/>
                                <w:tab w:val="left" w:pos="1440" w:leader="none"/>
                                <w:tab w:val="left" w:pos="1560" w:leader="none"/>
                              </w:tabs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</w:txbxContent>
                      </wps:txbx>
                      <wps:bodyPr anchor="t" lIns="92075" tIns="46355" rIns="92075" bIns="4635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yle="position:absolute;rotation:-0;width:36pt;height:25.4pt;mso-wrap-distance-left:9.05pt;mso-wrap-distance-right:9.05pt;mso-wrap-distance-top:0pt;mso-wrap-distance-bottom:0pt;margin-top:3.95pt;mso-position-vertical-relative:text;margin-left:162pt;mso-position-horizontal-relative:text">
                <v:fill opacity="0f"/>
                <v:textbox inset="0.100694444444444in,0.0506944444444444in,0.100694444444444in,0.0506944444444444in">
                  <w:txbxContent>
                    <w:p>
                      <w:pPr>
                        <w:pStyle w:val="Normal"/>
                        <w:tabs>
                          <w:tab w:val="clear" w:pos="708"/>
                          <w:tab w:val="left" w:pos="600" w:leader="none"/>
                          <w:tab w:val="left" w:pos="1320" w:leader="none"/>
                          <w:tab w:val="left" w:pos="1440" w:leader="none"/>
                          <w:tab w:val="left" w:pos="1560" w:leader="none"/>
                        </w:tabs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30">
                <wp:simplePos x="0" y="0"/>
                <wp:positionH relativeFrom="column">
                  <wp:posOffset>-186690</wp:posOffset>
                </wp:positionH>
                <wp:positionV relativeFrom="paragraph">
                  <wp:posOffset>210820</wp:posOffset>
                </wp:positionV>
                <wp:extent cx="1733550" cy="361950"/>
                <wp:effectExtent l="0" t="0" r="0" b="0"/>
                <wp:wrapNone/>
                <wp:docPr id="12" name="Врезка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550" cy="36195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</w:rPr>
                              <w:t>По почте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136.5pt;height:28.5pt;mso-wrap-distance-left:9.05pt;mso-wrap-distance-right:9.05pt;mso-wrap-distance-top:0pt;mso-wrap-distance-bottom:0pt;margin-top:16.6pt;mso-position-vertical-relative:text;margin-left:-14.7pt;mso-position-horizontal-relative:text">
                <v:textbox>
                  <w:txbxContent>
                    <w:p>
                      <w:pPr>
                        <w:pStyle w:val="Normal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cs="Times New Roman" w:ascii="Times New Roman" w:hAnsi="Times New Roman"/>
                        </w:rPr>
                        <w:t>По почте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21"/>
        <w:keepNext w:val="true"/>
        <w:rPr>
          <w:b/>
          <w:b/>
          <w:szCs w:val="28"/>
          <w:lang w:val="ru-RU" w:eastAsia="ru-RU"/>
        </w:rPr>
      </w:pPr>
      <w:r>
        <w:rPr>
          <w:b/>
          <w:szCs w:val="28"/>
          <w:lang w:val="ru-RU" w:eastAsia="ru-RU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31">
                <wp:simplePos x="0" y="0"/>
                <wp:positionH relativeFrom="column">
                  <wp:posOffset>1930400</wp:posOffset>
                </wp:positionH>
                <wp:positionV relativeFrom="paragraph">
                  <wp:posOffset>11430</wp:posOffset>
                </wp:positionV>
                <wp:extent cx="1871345" cy="339725"/>
                <wp:effectExtent l="0" t="0" r="0" b="0"/>
                <wp:wrapNone/>
                <wp:docPr id="13" name="Врезка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1345" cy="339725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ind w:hanging="0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</w:rPr>
                              <w:t>В ходе личного приема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147.35pt;height:26.75pt;mso-wrap-distance-left:9.05pt;mso-wrap-distance-right:9.05pt;mso-wrap-distance-top:0pt;mso-wrap-distance-bottom:0pt;margin-top:0.9pt;mso-position-vertical-relative:text;margin-left:152pt;mso-position-horizontal-relative:text">
                <v:textbox>
                  <w:txbxContent>
                    <w:p>
                      <w:pPr>
                        <w:pStyle w:val="Normal"/>
                        <w:ind w:hanging="0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cs="Times New Roman" w:ascii="Times New Roman" w:hAnsi="Times New Roman"/>
                        </w:rPr>
                        <w:t>В ходе личного приема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33">
                <wp:simplePos x="0" y="0"/>
                <wp:positionH relativeFrom="column">
                  <wp:posOffset>4146550</wp:posOffset>
                </wp:positionH>
                <wp:positionV relativeFrom="paragraph">
                  <wp:posOffset>6350</wp:posOffset>
                </wp:positionV>
                <wp:extent cx="2076450" cy="361950"/>
                <wp:effectExtent l="0" t="0" r="0" b="0"/>
                <wp:wrapNone/>
                <wp:docPr id="14" name="Врезка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6450" cy="36195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ind w:hanging="0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</w:rPr>
                              <w:t>По электронной</w:t>
                            </w:r>
                            <w:r>
                              <w:rPr/>
                              <w:t xml:space="preserve"> почте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163.5pt;height:28.5pt;mso-wrap-distance-left:9.05pt;mso-wrap-distance-right:9.05pt;mso-wrap-distance-top:0pt;mso-wrap-distance-bottom:0pt;margin-top:0.5pt;mso-position-vertical-relative:text;margin-left:326.5pt;mso-position-horizontal-relative:text">
                <v:textbox>
                  <w:txbxContent>
                    <w:p>
                      <w:pPr>
                        <w:pStyle w:val="Normal"/>
                        <w:ind w:hanging="0"/>
                        <w:rPr/>
                      </w:pPr>
                      <w:r>
                        <w:rPr>
                          <w:rFonts w:cs="Times New Roman" w:ascii="Times New Roman" w:hAnsi="Times New Roman"/>
                        </w:rPr>
                        <w:t>По электронной</w:t>
                      </w:r>
                      <w:r>
                        <w:rPr/>
                        <w:t xml:space="preserve"> почте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auto" w:line="240"/>
        <w:ind w:firstLine="709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/>
        <w:ind w:firstLine="709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cs="Times New Roman" w:ascii="Times New Roman" w:hAnsi="Times New Roman"/>
          <w:sz w:val="28"/>
          <w:szCs w:val="28"/>
          <w:lang w:val="ru-RU" w:eastAsia="ru-RU"/>
        </w:rPr>
        <mc:AlternateContent>
          <mc:Choice Requires="wps">
            <w:drawing>
              <wp:anchor behindDoc="0" distT="0" distB="0" distL="114935" distR="114935" simplePos="0" locked="0" layoutInCell="0" allowOverlap="1" relativeHeight="32">
                <wp:simplePos x="0" y="0"/>
                <wp:positionH relativeFrom="column">
                  <wp:posOffset>2918460</wp:posOffset>
                </wp:positionH>
                <wp:positionV relativeFrom="paragraph">
                  <wp:posOffset>22225</wp:posOffset>
                </wp:positionV>
                <wp:extent cx="0" cy="267335"/>
                <wp:effectExtent l="38100" t="0" r="38100" b="0"/>
                <wp:wrapNone/>
                <wp:docPr id="15" name="Прямая соединительная линия 1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6748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29.8pt,1.75pt" to="229.8pt,22.75pt" ID="Прямая соединительная линия 15" stroked="t" o:allowincell="f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114935" distR="114935" simplePos="0" locked="0" layoutInCell="0" allowOverlap="1" relativeHeight="34">
                <wp:simplePos x="0" y="0"/>
                <wp:positionH relativeFrom="column">
                  <wp:posOffset>4837430</wp:posOffset>
                </wp:positionH>
                <wp:positionV relativeFrom="paragraph">
                  <wp:posOffset>27940</wp:posOffset>
                </wp:positionV>
                <wp:extent cx="618490" cy="462915"/>
                <wp:effectExtent l="0" t="4445" r="3175" b="0"/>
                <wp:wrapNone/>
                <wp:docPr id="16" name="Прямая соединительная линия 1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618480" cy="46296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80.9pt,2.2pt" to="429.55pt,38.6pt" ID="Прямая соединительная линия 16" stroked="t" o:allowincell="f" style="position:absolute;flip:x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114935" distR="114935" simplePos="0" locked="0" layoutInCell="0" allowOverlap="1" relativeHeight="35">
                <wp:simplePos x="0" y="0"/>
                <wp:positionH relativeFrom="column">
                  <wp:posOffset>384175</wp:posOffset>
                </wp:positionH>
                <wp:positionV relativeFrom="paragraph">
                  <wp:posOffset>27940</wp:posOffset>
                </wp:positionV>
                <wp:extent cx="605790" cy="427355"/>
                <wp:effectExtent l="3175" t="4445" r="0" b="0"/>
                <wp:wrapNone/>
                <wp:docPr id="17" name="Прямая соединительная линия 1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880" cy="42732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0.25pt,2.2pt" to="77.9pt,35.8pt" ID="Прямая соединительная линия 17" stroked="t" o:allowincell="f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spacing w:lineRule="auto" w:line="240"/>
        <w:ind w:firstLine="709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cs="Times New Roman" w:ascii="Times New Roman" w:hAnsi="Times New Roman"/>
          <w:sz w:val="28"/>
          <w:szCs w:val="28"/>
          <w:lang w:val="ru-RU" w:eastAsia="ru-RU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36">
                <wp:simplePos x="0" y="0"/>
                <wp:positionH relativeFrom="column">
                  <wp:posOffset>980440</wp:posOffset>
                </wp:positionH>
                <wp:positionV relativeFrom="paragraph">
                  <wp:posOffset>134620</wp:posOffset>
                </wp:positionV>
                <wp:extent cx="3894455" cy="269875"/>
                <wp:effectExtent l="0" t="0" r="0" b="0"/>
                <wp:wrapNone/>
                <wp:docPr id="18" name="Врезка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94455" cy="269875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</w:rPr>
                              <w:t>Прием и регистрация заявлений</w:t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</w:rPr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306.65pt;height:21.25pt;mso-wrap-distance-left:9.05pt;mso-wrap-distance-right:9.05pt;mso-wrap-distance-top:0pt;mso-wrap-distance-bottom:0pt;margin-top:10.6pt;mso-position-vertical-relative:text;margin-left:77.2pt;mso-position-horizontal-relative:text">
                <v:textbox>
                  <w:txbxContent>
                    <w:p>
                      <w:pPr>
                        <w:pStyle w:val="Normal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cs="Times New Roman" w:ascii="Times New Roman" w:hAnsi="Times New Roman"/>
                        </w:rPr>
                        <w:t>Прием и регистрация заявлений</w:t>
                      </w:r>
                    </w:p>
                    <w:p>
                      <w:pPr>
                        <w:pStyle w:val="Normal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cs="Times New Roman" w:ascii="Times New Roman" w:hAnsi="Times New Roman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/>
        <w:ind w:firstLine="709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cs="Times New Roman" w:ascii="Times New Roman" w:hAnsi="Times New Roman"/>
          <w:sz w:val="28"/>
          <w:szCs w:val="28"/>
          <w:lang w:val="ru-RU" w:eastAsia="ru-RU"/>
        </w:rPr>
        <mc:AlternateContent>
          <mc:Choice Requires="wps">
            <w:drawing>
              <wp:anchor behindDoc="0" distT="0" distB="0" distL="114935" distR="114935" simplePos="0" locked="0" layoutInCell="0" allowOverlap="1" relativeHeight="37">
                <wp:simplePos x="0" y="0"/>
                <wp:positionH relativeFrom="column">
                  <wp:posOffset>2914650</wp:posOffset>
                </wp:positionH>
                <wp:positionV relativeFrom="paragraph">
                  <wp:posOffset>24765</wp:posOffset>
                </wp:positionV>
                <wp:extent cx="0" cy="173990"/>
                <wp:effectExtent l="38100" t="0" r="38100" b="0"/>
                <wp:wrapNone/>
                <wp:docPr id="19" name="Прямая соединительная линия 1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17388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29.5pt,1.95pt" to="229.5pt,15.6pt" ID="Прямая соединительная линия 13" stroked="t" o:allowincell="f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spacing w:lineRule="auto" w:line="240"/>
        <w:ind w:firstLine="709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cs="Times New Roman" w:ascii="Times New Roman" w:hAnsi="Times New Roman"/>
          <w:sz w:val="28"/>
          <w:szCs w:val="28"/>
          <w:lang w:val="ru-RU" w:eastAsia="ru-RU"/>
        </w:rPr>
        <mc:AlternateContent>
          <mc:Choice Requires="wps">
            <w:drawing>
              <wp:anchor behindDoc="0" distT="0" distB="0" distL="114935" distR="114935" simplePos="0" locked="0" layoutInCell="0" allowOverlap="1" relativeHeight="38">
                <wp:simplePos x="0" y="0"/>
                <wp:positionH relativeFrom="column">
                  <wp:posOffset>752475</wp:posOffset>
                </wp:positionH>
                <wp:positionV relativeFrom="paragraph">
                  <wp:posOffset>41275</wp:posOffset>
                </wp:positionV>
                <wp:extent cx="4399915" cy="890270"/>
                <wp:effectExtent l="24765" t="5080" r="36830" b="18415"/>
                <wp:wrapNone/>
                <wp:docPr id="20" name="Блок-схема: решение 1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9920" cy="890280"/>
                        </a:xfrm>
                        <a:prstGeom prst="flowChartDecision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/>
                        </a:ln>
                        <a:effectLst>
                          <a:outerShdw dist="17819" dir="2700000" blurRad="0" rotWithShape="0">
                            <a:srgbClr val="000000"/>
                          </a:outerShdw>
                        </a:effectLst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spacing w:lineRule="auto" w:line="276"/>
                              <w:ind w:firstLine="567"/>
                              <w:jc w:val="center"/>
                              <w:rPr/>
                            </w:pPr>
                            <w:r>
                              <w:rPr>
                                <w:kern w:val="2"/>
                                <w:sz w:val="24"/>
                                <w:szCs w:val="22"/>
                                <w:rFonts w:ascii="Tahoma" w:hAnsi="Tahoma" w:eastAsia="Calibri;Arial" w:cs="Tahoma"/>
                                <w:color w:val="auto"/>
                                <w:lang w:val="ru-RU" w:bidi="ar-S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Блок-схема: решение 12" stroked="t" o:allowincell="f" style="position:absolute;margin-left:59.25pt;margin-top:3.25pt;width:346.4pt;height:70.05pt;mso-wrap-style:square;v-text-anchor:top" type="_x0000_t110">
                <v:textbox>
                  <w:txbxContent>
                    <w:p>
                      <w:pPr>
                        <w:overflowPunct w:val="false"/>
                        <w:bidi w:val="0"/>
                        <w:spacing w:lineRule="auto" w:line="276"/>
                        <w:ind w:firstLine="567"/>
                        <w:jc w:val="center"/>
                        <w:rPr/>
                      </w:pPr>
                      <w:r>
                        <w:rPr>
                          <w:kern w:val="2"/>
                          <w:sz w:val="24"/>
                          <w:szCs w:val="22"/>
                          <w:rFonts w:ascii="Tahoma" w:hAnsi="Tahoma" w:eastAsia="Calibri;Arial" w:cs="Tahoma"/>
                          <w:color w:val="auto"/>
                          <w:lang w:val="ru-RU" w:bidi="ar-SA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black" weight="9360" joinstyle="miter" endcap="flat"/>
                <v:shadow on="t" obscured="f" color="black"/>
                <w10:wrap type="none"/>
              </v:shape>
            </w:pict>
          </mc:Fallback>
        </mc:AlternateContent>
      </w:r>
    </w:p>
    <w:p>
      <w:pPr>
        <w:pStyle w:val="Style23"/>
        <w:jc w:val="both"/>
        <w:rPr/>
      </w:pPr>
      <w:r>
        <w:rPr/>
        <w:t xml:space="preserve">                                       </w:t>
      </w:r>
    </w:p>
    <w:p>
      <w:pPr>
        <w:pStyle w:val="Style23"/>
        <w:jc w:val="both"/>
        <w:rPr/>
      </w:pPr>
      <w:r>
        <w:rPr>
          <w:sz w:val="28"/>
          <w:szCs w:val="28"/>
        </w:rPr>
        <w:t xml:space="preserve">                                                </w:t>
      </w:r>
      <w:r>
        <w:rPr>
          <w:sz w:val="24"/>
          <w:szCs w:val="24"/>
        </w:rPr>
        <w:t>Заявление соответствует</w:t>
      </w:r>
    </w:p>
    <w:p>
      <w:pPr>
        <w:pStyle w:val="Style23"/>
        <w:jc w:val="both"/>
        <w:rPr/>
      </w:pPr>
      <w:r>
        <mc:AlternateContent>
          <mc:Choice Requires="wps">
            <w:drawing>
              <wp:anchor behindDoc="0" distT="0" distB="0" distL="114935" distR="114935" simplePos="0" locked="0" layoutInCell="0" allowOverlap="1" relativeHeight="39">
                <wp:simplePos x="0" y="0"/>
                <wp:positionH relativeFrom="column">
                  <wp:posOffset>1179830</wp:posOffset>
                </wp:positionH>
                <wp:positionV relativeFrom="paragraph">
                  <wp:posOffset>118745</wp:posOffset>
                </wp:positionV>
                <wp:extent cx="284480" cy="285115"/>
                <wp:effectExtent l="0" t="3810" r="3810" b="0"/>
                <wp:wrapNone/>
                <wp:docPr id="21" name="Прямая соединительная линия 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84400" cy="28512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92.9pt,9.35pt" to="115.25pt,31.75pt" ID="Прямая соединительная линия 10" stroked="t" o:allowincell="f" style="position:absolute;flip:x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</w:r>
      <w:r>
        <w:rPr>
          <w:sz w:val="24"/>
          <w:szCs w:val="24"/>
        </w:rPr>
        <w:t xml:space="preserve">                                                   </w:t>
      </w:r>
      <w:r>
        <w:rPr>
          <w:sz w:val="24"/>
          <w:szCs w:val="24"/>
        </w:rPr>
        <w:t xml:space="preserve">установленным требованиям     </w:t>
      </w:r>
    </w:p>
    <w:p>
      <w:pPr>
        <w:pStyle w:val="Style23"/>
        <w:jc w:val="both"/>
        <w:rPr/>
      </w:pPr>
      <w:r>
        <mc:AlternateContent>
          <mc:Choice Requires="wps">
            <w:drawing>
              <wp:anchor behindDoc="0" distT="0" distB="0" distL="114935" distR="114935" simplePos="0" locked="0" layoutInCell="0" allowOverlap="1" relativeHeight="43">
                <wp:simplePos x="0" y="0"/>
                <wp:positionH relativeFrom="column">
                  <wp:posOffset>3816350</wp:posOffset>
                </wp:positionH>
                <wp:positionV relativeFrom="paragraph">
                  <wp:posOffset>50165</wp:posOffset>
                </wp:positionV>
                <wp:extent cx="391795" cy="213995"/>
                <wp:effectExtent l="2540" t="4445" r="0" b="635"/>
                <wp:wrapNone/>
                <wp:docPr id="22" name="Прямая соединительная линия 1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1680" cy="21384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00.5pt,3.95pt" to="331.3pt,20.75pt" ID="Прямая соединительная линия 11" stroked="t" o:allowincell="f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</w:r>
      <w:r>
        <w:rPr/>
        <w:t xml:space="preserve">     </w:t>
      </w:r>
      <w:r>
        <w:rPr>
          <w:sz w:val="28"/>
          <w:szCs w:val="28"/>
        </w:rPr>
        <w:t xml:space="preserve">       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да                                                                                       нет</w: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41">
                <wp:simplePos x="0" y="0"/>
                <wp:positionH relativeFrom="column">
                  <wp:posOffset>-266700</wp:posOffset>
                </wp:positionH>
                <wp:positionV relativeFrom="paragraph">
                  <wp:posOffset>230505</wp:posOffset>
                </wp:positionV>
                <wp:extent cx="2114550" cy="370205"/>
                <wp:effectExtent l="0" t="0" r="76200" b="76200"/>
                <wp:wrapNone/>
                <wp:docPr id="23" name="Врезка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0" cy="446405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  <a:effectLst>
                          <a:outerShdw dist="107315" dir="2700000">
                            <a:srgbClr val="808080"/>
                          </a:outerShdw>
                        </a:effectLst>
                      </wps:spPr>
                      <wps:txbx>
                        <w:txbxContent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1200" w:leader="none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</w:rPr>
                              <w:t>Рассмотрение заявления</w:t>
                            </w:r>
                          </w:p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1200" w:leader="none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</w:rPr>
                            </w:r>
                          </w:p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1200" w:leader="none"/>
                              </w:tabs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172.5pt;height:35.15pt;mso-wrap-distance-left:9.05pt;mso-wrap-distance-right:9.05pt;mso-wrap-distance-top:0pt;mso-wrap-distance-bottom:0pt;margin-top:18.15pt;mso-position-vertical-relative:text;margin-left:-21pt;mso-position-horizontal-relative:text">
                <v:shadow on="t" color="#808080" offset="6pt,6pt"/>
                <v:textbox>
                  <w:txbxContent>
                    <w:p>
                      <w:pPr>
                        <w:pStyle w:val="Normal"/>
                        <w:tabs>
                          <w:tab w:val="clear" w:pos="708"/>
                          <w:tab w:val="left" w:pos="1200" w:leader="none"/>
                        </w:tabs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cs="Times New Roman" w:ascii="Times New Roman" w:hAnsi="Times New Roman"/>
                        </w:rPr>
                        <w:t>Рассмотрение заявления</w:t>
                      </w:r>
                    </w:p>
                    <w:p>
                      <w:pPr>
                        <w:pStyle w:val="Normal"/>
                        <w:tabs>
                          <w:tab w:val="clear" w:pos="708"/>
                          <w:tab w:val="left" w:pos="1200" w:leader="none"/>
                        </w:tabs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cs="Times New Roman" w:ascii="Times New Roman" w:hAnsi="Times New Roman"/>
                        </w:rPr>
                      </w:r>
                    </w:p>
                    <w:p>
                      <w:pPr>
                        <w:pStyle w:val="Normal"/>
                        <w:tabs>
                          <w:tab w:val="clear" w:pos="708"/>
                          <w:tab w:val="left" w:pos="1200" w:leader="none"/>
                        </w:tabs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auto" w:line="240"/>
        <w:ind w:firstLine="709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cs="Times New Roman" w:ascii="Times New Roman" w:hAnsi="Times New Roman"/>
          <w:sz w:val="28"/>
          <w:szCs w:val="28"/>
          <w:lang w:val="ru-RU" w:eastAsia="ru-RU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40">
                <wp:simplePos x="0" y="0"/>
                <wp:positionH relativeFrom="column">
                  <wp:posOffset>3711575</wp:posOffset>
                </wp:positionH>
                <wp:positionV relativeFrom="paragraph">
                  <wp:posOffset>114935</wp:posOffset>
                </wp:positionV>
                <wp:extent cx="2609850" cy="453390"/>
                <wp:effectExtent l="0" t="0" r="76200" b="76200"/>
                <wp:wrapNone/>
                <wp:docPr id="24" name="Врезка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6050" cy="52959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  <a:effectLst>
                          <a:outerShdw dist="107315" dir="2700000">
                            <a:srgbClr val="808080"/>
                          </a:outerShdw>
                        </a:effectLst>
                      </wps:spPr>
                      <wps:txbx>
                        <w:txbxContent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1800" w:leader="none"/>
                              </w:tabs>
                              <w:spacing w:lineRule="auto" w:line="24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</w:rPr>
                              <w:t>Уведомление об отказе в рассмотрении заявления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211.5pt;height:41.7pt;mso-wrap-distance-left:9.05pt;mso-wrap-distance-right:9.05pt;mso-wrap-distance-top:0pt;mso-wrap-distance-bottom:0pt;margin-top:9.05pt;mso-position-vertical-relative:text;margin-left:292.25pt;mso-position-horizontal-relative:text">
                <v:shadow on="t" color="#808080" offset="6pt,6pt"/>
                <v:textbox>
                  <w:txbxContent>
                    <w:p>
                      <w:pPr>
                        <w:pStyle w:val="Normal"/>
                        <w:tabs>
                          <w:tab w:val="clear" w:pos="708"/>
                          <w:tab w:val="left" w:pos="1800" w:leader="none"/>
                        </w:tabs>
                        <w:spacing w:lineRule="auto" w:line="24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cs="Times New Roman" w:ascii="Times New Roman" w:hAnsi="Times New Roman"/>
                        </w:rPr>
                        <w:t>Уведомление об отказе в рассмотрении заявления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/>
        <w:ind w:firstLine="709"/>
        <w:rPr>
          <w:rFonts w:ascii="Times New Roman" w:hAnsi="Times New Roman" w:eastAsia="Times New Roman" w:cs="Times New Roman"/>
          <w:sz w:val="28"/>
          <w:szCs w:val="28"/>
        </w:rPr>
      </w:pPr>
      <w:r>
        <mc:AlternateContent>
          <mc:Choice Requires="wps">
            <w:drawing>
              <wp:anchor behindDoc="0" distT="0" distB="0" distL="114935" distR="114935" simplePos="0" locked="0" layoutInCell="0" allowOverlap="1" relativeHeight="46">
                <wp:simplePos x="0" y="0"/>
                <wp:positionH relativeFrom="column">
                  <wp:posOffset>871220</wp:posOffset>
                </wp:positionH>
                <wp:positionV relativeFrom="paragraph">
                  <wp:posOffset>107315</wp:posOffset>
                </wp:positionV>
                <wp:extent cx="926465" cy="356235"/>
                <wp:effectExtent l="1905" t="5080" r="0" b="8255"/>
                <wp:wrapNone/>
                <wp:docPr id="25" name="Прямая соединительная линия 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6640" cy="35640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68.6pt,8.45pt" to="141.5pt,36.45pt" ID="Прямая соединительная линия 7" stroked="t" o:allowincell="f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                </w:t>
      </w:r>
    </w:p>
    <w:p>
      <w:pPr>
        <w:pStyle w:val="Normal"/>
        <w:tabs>
          <w:tab w:val="clear" w:pos="708"/>
          <w:tab w:val="center" w:pos="5032" w:leader="none"/>
          <w:tab w:val="left" w:pos="8535" w:leader="none"/>
        </w:tabs>
        <w:spacing w:lineRule="auto" w:line="240"/>
        <w:rPr>
          <w:rFonts w:ascii="Times New Roman" w:hAnsi="Times New Roman" w:eastAsia="Times New Roman" w:cs="Times New Roman"/>
          <w:sz w:val="28"/>
          <w:szCs w:val="28"/>
        </w:rPr>
      </w:pPr>
      <w:r>
        <mc:AlternateContent>
          <mc:Choice Requires="wps">
            <w:drawing>
              <wp:anchor behindDoc="0" distT="0" distB="0" distL="114935" distR="114935" simplePos="0" locked="0" layoutInCell="0" allowOverlap="1" relativeHeight="47">
                <wp:simplePos x="0" y="0"/>
                <wp:positionH relativeFrom="column">
                  <wp:posOffset>-3930015</wp:posOffset>
                </wp:positionH>
                <wp:positionV relativeFrom="paragraph">
                  <wp:posOffset>21590</wp:posOffset>
                </wp:positionV>
                <wp:extent cx="95250" cy="142875"/>
                <wp:effectExtent l="0" t="3175" r="4445" b="635"/>
                <wp:wrapNone/>
                <wp:docPr id="26" name="Прямая соединительная линия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5400" cy="14292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309.45pt,1.7pt" to="-302pt,12.9pt" ID="Прямая соединительная линия 5" stroked="t" o:allowincell="f" style="position:absolute;flip:x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                                                                           </w:t>
      </w:r>
    </w:p>
    <w:p>
      <w:pPr>
        <w:pStyle w:val="Normal"/>
        <w:autoSpaceDE w:val="false"/>
        <w:spacing w:lineRule="auto" w:line="24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  <w:r>
        <mc:AlternateContent>
          <mc:Choice Requires="wps">
            <w:drawing>
              <wp:anchor behindDoc="0" distT="0" distB="0" distL="114300" distR="114300" simplePos="0" locked="0" layoutInCell="0" allowOverlap="1" relativeHeight="3">
                <wp:simplePos x="0" y="0"/>
                <wp:positionH relativeFrom="page">
                  <wp:posOffset>255270</wp:posOffset>
                </wp:positionH>
                <wp:positionV relativeFrom="paragraph">
                  <wp:posOffset>-39370</wp:posOffset>
                </wp:positionV>
                <wp:extent cx="4685030" cy="538480"/>
                <wp:effectExtent l="0" t="0" r="0" b="0"/>
                <wp:wrapSquare wrapText="bothSides"/>
                <wp:docPr id="27" name="Врезка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5030" cy="538480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tbl>
                            <w:tblPr>
                              <w:tblW w:w="7378" w:type="dxa"/>
                              <w:jc w:val="left"/>
                              <w:tblInd w:w="-5" w:type="dxa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2679"/>
                              <w:gridCol w:w="944"/>
                              <w:gridCol w:w="3755"/>
                            </w:tblGrid>
                            <w:tr>
                              <w:trPr>
                                <w:trHeight w:val="444" w:hRule="atLeast"/>
                              </w:trPr>
                              <w:tc>
                                <w:tcPr>
                                  <w:tcW w:w="267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lineRule="auto" w:line="240"/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</w:rPr>
                                    <w:t>Отказ в предоставлении муниципальной услуги</w:t>
                                  </w:r>
                                </w:p>
                              </w:tc>
                              <w:tc>
                                <w:tcPr>
                                  <w:tcW w:w="944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spacing w:lineRule="auto" w:line="240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sz w:val="28"/>
                                      <w:szCs w:val="2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5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lineRule="auto" w:line="240"/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</w:rPr>
                                    <w:t>Предоставление муниципальной услуги</w:t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yle="position:absolute;rotation:-0;width:368.9pt;height:42.4pt;mso-wrap-distance-left:9pt;mso-wrap-distance-right:9pt;mso-wrap-distance-top:0pt;mso-wrap-distance-bottom:0pt;margin-top:-3.1pt;mso-position-vertical-relative:text;margin-left:20.1pt;mso-position-horizontal-relative:page">
                <v:fill opacity="0f"/>
                <v:textbox inset="0in,0in,0in,0in">
                  <w:txbxContent>
                    <w:tbl>
                      <w:tblPr>
                        <w:tblW w:w="7378" w:type="dxa"/>
                        <w:jc w:val="left"/>
                        <w:tblInd w:w="-5" w:type="dxa"/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2679"/>
                        <w:gridCol w:w="944"/>
                        <w:gridCol w:w="3755"/>
                      </w:tblGrid>
                      <w:tr>
                        <w:trPr>
                          <w:trHeight w:val="444" w:hRule="atLeast"/>
                        </w:trPr>
                        <w:tc>
                          <w:tcPr>
                            <w:tcW w:w="267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lineRule="auto" w:line="24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</w:rPr>
                              <w:t>Отказ в предоставлении муниципальной услуги</w:t>
                            </w:r>
                          </w:p>
                        </w:tc>
                        <w:tc>
                          <w:tcPr>
                            <w:tcW w:w="944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napToGrid w:val="false"/>
                              <w:spacing w:lineRule="auto" w:line="24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28"/>
                                <w:szCs w:val="28"/>
                              </w:rPr>
                            </w:r>
                          </w:p>
                        </w:tc>
                        <w:tc>
                          <w:tcPr>
                            <w:tcW w:w="375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lineRule="auto" w:line="24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</w:rPr>
                              <w:t>Предоставление муниципальной услуги</w:t>
                            </w:r>
                          </w:p>
                        </w:tc>
                      </w:tr>
                    </w:tbl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Normal"/>
        <w:autoSpaceDE w:val="false"/>
        <w:spacing w:lineRule="auto" w:line="24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autoSpaceDE w:val="false"/>
        <w:spacing w:lineRule="auto" w:line="240"/>
        <w:ind w:firstLine="540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cs="Times New Roman" w:ascii="Times New Roman" w:hAnsi="Times New Roman"/>
          <w:sz w:val="28"/>
          <w:szCs w:val="28"/>
          <w:lang w:val="ru-RU" w:eastAsia="ru-RU"/>
        </w:rPr>
        <mc:AlternateContent>
          <mc:Choice Requires="wps">
            <w:drawing>
              <wp:anchor behindDoc="0" distT="0" distB="0" distL="114935" distR="114935" simplePos="0" locked="0" layoutInCell="0" allowOverlap="1" relativeHeight="45">
                <wp:simplePos x="0" y="0"/>
                <wp:positionH relativeFrom="column">
                  <wp:posOffset>-1317625</wp:posOffset>
                </wp:positionH>
                <wp:positionV relativeFrom="paragraph">
                  <wp:posOffset>96520</wp:posOffset>
                </wp:positionV>
                <wp:extent cx="0" cy="201930"/>
                <wp:effectExtent l="38100" t="0" r="38100" b="0"/>
                <wp:wrapNone/>
                <wp:docPr id="28" name="Прямая соединительная линия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0196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103.75pt,7.6pt" to="-103.75pt,23.45pt" ID="Прямая соединительная линия 4" stroked="t" o:allowincell="f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114935" distR="114935" simplePos="0" locked="0" layoutInCell="0" allowOverlap="1" relativeHeight="48">
                <wp:simplePos x="0" y="0"/>
                <wp:positionH relativeFrom="column">
                  <wp:posOffset>-3930650</wp:posOffset>
                </wp:positionH>
                <wp:positionV relativeFrom="paragraph">
                  <wp:posOffset>132715</wp:posOffset>
                </wp:positionV>
                <wp:extent cx="0" cy="213995"/>
                <wp:effectExtent l="38100" t="0" r="38100" b="0"/>
                <wp:wrapNone/>
                <wp:docPr id="29" name="Прямая соединительная линия 3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1384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309.5pt,10.45pt" to="-309.5pt,27.25pt" ID="Прямая соединительная линия 31" stroked="t" o:allowincell="f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autoSpaceDE w:val="false"/>
        <w:spacing w:lineRule="auto" w:line="24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  <w:r>
        <mc:AlternateContent>
          <mc:Choice Requires="wps">
            <w:drawing>
              <wp:anchor behindDoc="0" distT="0" distB="0" distL="114300" distR="114300" simplePos="0" locked="0" layoutInCell="0" allowOverlap="1" relativeHeight="4">
                <wp:simplePos x="0" y="0"/>
                <wp:positionH relativeFrom="page">
                  <wp:posOffset>283845</wp:posOffset>
                </wp:positionH>
                <wp:positionV relativeFrom="paragraph">
                  <wp:posOffset>119380</wp:posOffset>
                </wp:positionV>
                <wp:extent cx="4659630" cy="713740"/>
                <wp:effectExtent l="0" t="0" r="0" b="0"/>
                <wp:wrapSquare wrapText="bothSides"/>
                <wp:docPr id="30" name="Врезка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9630" cy="713740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tbl>
                            <w:tblPr>
                              <w:tblW w:w="7338" w:type="dxa"/>
                              <w:jc w:val="left"/>
                              <w:tblInd w:w="-5" w:type="dxa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3137"/>
                              <w:gridCol w:w="755"/>
                              <w:gridCol w:w="3446"/>
                            </w:tblGrid>
                            <w:tr>
                              <w:trPr>
                                <w:trHeight w:val="700" w:hRule="atLeast"/>
                              </w:trPr>
                              <w:tc>
                                <w:tcPr>
                                  <w:tcW w:w="313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lineRule="auto" w:line="240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</w:rPr>
                                    <w:t>Направление уведомления об отказе в предоставлении муниципальной услуги</w:t>
                                  </w:r>
                                </w:p>
                              </w:tc>
                              <w:tc>
                                <w:tcPr>
                                  <w:tcW w:w="755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spacing w:lineRule="auto" w:line="240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sz w:val="28"/>
                                      <w:szCs w:val="2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4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lineRule="auto" w:line="240"/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</w:rPr>
                                    <w:t xml:space="preserve">Формирование ответа на заявления ответственным исполнителем </w:t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yle="position:absolute;rotation:-0;width:366.9pt;height:56.2pt;mso-wrap-distance-left:9pt;mso-wrap-distance-right:9pt;mso-wrap-distance-top:0pt;mso-wrap-distance-bottom:0pt;margin-top:9.4pt;mso-position-vertical-relative:text;margin-left:22.35pt;mso-position-horizontal-relative:page">
                <v:fill opacity="0f"/>
                <v:textbox inset="0in,0in,0in,0in">
                  <w:txbxContent>
                    <w:tbl>
                      <w:tblPr>
                        <w:tblW w:w="7338" w:type="dxa"/>
                        <w:jc w:val="left"/>
                        <w:tblInd w:w="-5" w:type="dxa"/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3137"/>
                        <w:gridCol w:w="755"/>
                        <w:gridCol w:w="3446"/>
                      </w:tblGrid>
                      <w:tr>
                        <w:trPr>
                          <w:trHeight w:val="700" w:hRule="atLeast"/>
                        </w:trPr>
                        <w:tc>
                          <w:tcPr>
                            <w:tcW w:w="313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lineRule="auto" w:line="240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</w:rPr>
                              <w:t>Направление уведомления об отказе в предоставлении муниципальной услуги</w:t>
                            </w:r>
                          </w:p>
                        </w:tc>
                        <w:tc>
                          <w:tcPr>
                            <w:tcW w:w="755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napToGrid w:val="false"/>
                              <w:spacing w:lineRule="auto" w:line="24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28"/>
                                <w:szCs w:val="28"/>
                              </w:rPr>
                            </w:r>
                          </w:p>
                        </w:tc>
                        <w:tc>
                          <w:tcPr>
                            <w:tcW w:w="344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lineRule="auto" w:line="24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</w:rPr>
                              <w:t xml:space="preserve">Формирование ответа на заявления ответственным исполнителем </w:t>
                            </w:r>
                          </w:p>
                        </w:tc>
                      </w:tr>
                    </w:tbl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Normal"/>
        <w:autoSpaceDE w:val="false"/>
        <w:spacing w:lineRule="auto" w:line="24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autoSpaceDE w:val="false"/>
        <w:spacing w:lineRule="auto" w:line="24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autoSpaceDE w:val="false"/>
        <w:spacing w:lineRule="auto" w:line="240"/>
        <w:ind w:firstLine="540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cs="Times New Roman" w:ascii="Times New Roman" w:hAnsi="Times New Roman"/>
          <w:sz w:val="28"/>
          <w:szCs w:val="28"/>
          <w:lang w:val="ru-RU" w:eastAsia="ru-RU"/>
        </w:rPr>
        <mc:AlternateContent>
          <mc:Choice Requires="wps">
            <w:drawing>
              <wp:anchor behindDoc="0" distT="0" distB="0" distL="114935" distR="114935" simplePos="0" locked="0" layoutInCell="0" allowOverlap="1" relativeHeight="49">
                <wp:simplePos x="0" y="0"/>
                <wp:positionH relativeFrom="column">
                  <wp:posOffset>-1151890</wp:posOffset>
                </wp:positionH>
                <wp:positionV relativeFrom="paragraph">
                  <wp:posOffset>260350</wp:posOffset>
                </wp:positionV>
                <wp:extent cx="0" cy="201930"/>
                <wp:effectExtent l="38100" t="0" r="38100" b="0"/>
                <wp:wrapNone/>
                <wp:docPr id="31" name="Прямая соединительная линия 3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0196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90.7pt,20.5pt" to="-90.7pt,36.35pt" ID="Прямая соединительная линия 32" stroked="t" o:allowincell="f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autoSpaceDE w:val="false"/>
        <w:spacing w:lineRule="auto" w:line="240"/>
        <w:ind w:firstLine="540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cs="Times New Roman" w:ascii="Times New Roman" w:hAnsi="Times New Roman"/>
          <w:sz w:val="28"/>
          <w:szCs w:val="28"/>
          <w:lang w:val="ru-RU" w:eastAsia="ru-RU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44">
                <wp:simplePos x="0" y="0"/>
                <wp:positionH relativeFrom="column">
                  <wp:posOffset>-2604770</wp:posOffset>
                </wp:positionH>
                <wp:positionV relativeFrom="paragraph">
                  <wp:posOffset>283845</wp:posOffset>
                </wp:positionV>
                <wp:extent cx="2988945" cy="649605"/>
                <wp:effectExtent l="0" t="0" r="0" b="0"/>
                <wp:wrapNone/>
                <wp:docPr id="32" name="Врезка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8945" cy="649605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shd w:fill="FFFFFF" w:val="clear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</w:rPr>
                              <w:t>Направление ответа заявителю посредством почтовой или электронной</w:t>
                            </w:r>
                            <w:r>
                              <w:rPr/>
                              <w:t xml:space="preserve"> </w:t>
                            </w:r>
                            <w:r>
                              <w:rPr>
                                <w:rFonts w:cs="Times New Roman" w:ascii="Times New Roman" w:hAnsi="Times New Roman"/>
                              </w:rPr>
                              <w:t>связи</w:t>
                            </w:r>
                          </w:p>
                          <w:p>
                            <w:pPr>
                              <w:pStyle w:val="Normal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235.35pt;height:51.15pt;mso-wrap-distance-left:9.05pt;mso-wrap-distance-right:9.05pt;mso-wrap-distance-top:0pt;mso-wrap-distance-bottom:0pt;margin-top:22.35pt;mso-position-vertical-relative:text;margin-left:-205.1pt;mso-position-horizontal-relative:text">
                <v:textbox>
                  <w:txbxContent>
                    <w:p>
                      <w:pPr>
                        <w:pStyle w:val="Normal"/>
                        <w:shd w:fill="FFFFFF" w:val="clear"/>
                        <w:rPr/>
                      </w:pPr>
                      <w:r>
                        <w:rPr>
                          <w:rFonts w:cs="Times New Roman" w:ascii="Times New Roman" w:hAnsi="Times New Roman"/>
                        </w:rPr>
                        <w:t>Направление ответа заявителю посредством почтовой или электронной</w:t>
                      </w:r>
                      <w:r>
                        <w:rPr/>
                        <w:t xml:space="preserve"> </w:t>
                      </w:r>
                      <w:r>
                        <w:rPr>
                          <w:rFonts w:cs="Times New Roman" w:ascii="Times New Roman" w:hAnsi="Times New Roman"/>
                        </w:rPr>
                        <w:t>связи</w:t>
                      </w:r>
                    </w:p>
                    <w:p>
                      <w:pPr>
                        <w:pStyle w:val="Normal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autoSpaceDE w:val="false"/>
        <w:spacing w:lineRule="auto" w:line="24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autoSpaceDE w:val="false"/>
        <w:spacing w:lineRule="auto" w:line="24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right"/>
        <w:rPr/>
      </w:pPr>
      <w:r>
        <w:rPr/>
      </w:r>
    </w:p>
    <w:p>
      <w:pPr>
        <w:pStyle w:val="41"/>
        <w:shd w:fill="auto" w:val="clear"/>
        <w:spacing w:lineRule="auto" w:line="24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Приложение 3</w:t>
      </w:r>
    </w:p>
    <w:p>
      <w:pPr>
        <w:pStyle w:val="41"/>
        <w:shd w:fill="auto" w:val="clear"/>
        <w:tabs>
          <w:tab w:val="clear" w:pos="708"/>
          <w:tab w:val="center" w:pos="5815" w:leader="none"/>
          <w:tab w:val="right" w:pos="8784" w:leader="none"/>
        </w:tabs>
        <w:spacing w:lineRule="auto" w:line="240"/>
        <w:ind w:left="-85" w:hanging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 Административному регламенту</w:t>
      </w:r>
    </w:p>
    <w:p>
      <w:pPr>
        <w:pStyle w:val="41"/>
        <w:shd w:fill="auto" w:val="clear"/>
        <w:tabs>
          <w:tab w:val="clear" w:pos="708"/>
          <w:tab w:val="right" w:pos="8784" w:leader="none"/>
        </w:tabs>
        <w:spacing w:lineRule="auto" w:line="240"/>
        <w:ind w:left="-85" w:hanging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</w:t>
      </w:r>
      <w:r>
        <w:rPr>
          <w:rFonts w:cs="Times New Roman" w:ascii="Times New Roman" w:hAnsi="Times New Roman"/>
          <w:sz w:val="24"/>
          <w:szCs w:val="24"/>
        </w:rPr>
        <w:t xml:space="preserve">по предоставления муниципальной услуги </w:t>
      </w:r>
    </w:p>
    <w:p>
      <w:pPr>
        <w:pStyle w:val="23"/>
        <w:shd w:fill="auto" w:val="clear"/>
        <w:spacing w:lineRule="auto" w:line="240" w:before="0" w:after="0"/>
        <w:ind w:left="-85" w:hanging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«Информирование о ходе оказания услуги</w:t>
      </w:r>
    </w:p>
    <w:p>
      <w:pPr>
        <w:pStyle w:val="23"/>
        <w:shd w:fill="auto" w:val="clear"/>
        <w:spacing w:lineRule="auto" w:line="240" w:before="0" w:after="0"/>
        <w:ind w:left="-85" w:hanging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«Прием заявлений, постановка на учет </w:t>
      </w:r>
    </w:p>
    <w:p>
      <w:pPr>
        <w:pStyle w:val="23"/>
        <w:shd w:fill="auto" w:val="clear"/>
        <w:spacing w:lineRule="auto" w:line="240" w:before="0" w:after="0"/>
        <w:ind w:left="-85" w:hanging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и зачисление детей в образовательные </w:t>
      </w:r>
    </w:p>
    <w:p>
      <w:pPr>
        <w:pStyle w:val="23"/>
        <w:shd w:fill="auto" w:val="clear"/>
        <w:spacing w:lineRule="auto" w:line="240" w:before="0" w:after="0"/>
        <w:ind w:left="-85" w:hanging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организации, реализующие основную</w:t>
      </w:r>
    </w:p>
    <w:p>
      <w:pPr>
        <w:pStyle w:val="23"/>
        <w:shd w:fill="auto" w:val="clear"/>
        <w:spacing w:lineRule="auto" w:line="240" w:before="0" w:after="0"/>
        <w:ind w:left="-85" w:hanging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образовательную программу дошкольного</w:t>
      </w:r>
    </w:p>
    <w:p>
      <w:pPr>
        <w:pStyle w:val="23"/>
        <w:shd w:fill="auto" w:val="clear"/>
        <w:spacing w:lineRule="auto" w:line="240" w:before="0" w:after="0"/>
        <w:ind w:left="-85" w:hanging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образования (детские сады)»</w:t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/>
        <w:ind w:hanging="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Форма уведомления заявителю</w:t>
      </w:r>
    </w:p>
    <w:p>
      <w:pPr>
        <w:pStyle w:val="Normal"/>
        <w:spacing w:lineRule="auto" w:line="240"/>
        <w:ind w:hanging="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об отказе в предоставлении муниципальной услуги</w:t>
      </w:r>
    </w:p>
    <w:p>
      <w:pPr>
        <w:pStyle w:val="Normal"/>
        <w:spacing w:lineRule="auto" w:line="240"/>
        <w:ind w:hanging="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/>
        <w:ind w:hanging="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УВЕДОМЛЕНИЕ</w:t>
      </w:r>
    </w:p>
    <w:p>
      <w:pPr>
        <w:pStyle w:val="Normal"/>
        <w:spacing w:lineRule="auto" w:line="240"/>
        <w:ind w:hanging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 </w:t>
      </w:r>
    </w:p>
    <w:tbl>
      <w:tblPr>
        <w:tblW w:w="9711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6626"/>
      </w:tblGrid>
      <w:tr>
        <w:trPr/>
        <w:tc>
          <w:tcPr>
            <w:tcW w:w="3085" w:type="dxa"/>
            <w:tcBorders/>
          </w:tcPr>
          <w:p>
            <w:pPr>
              <w:pStyle w:val="Normal"/>
              <w:spacing w:lineRule="auto" w:line="240"/>
              <w:ind w:hanging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Уважаемый (ая)</w:t>
            </w:r>
          </w:p>
        </w:tc>
        <w:tc>
          <w:tcPr>
            <w:tcW w:w="6626" w:type="dxa"/>
            <w:tcBorders>
              <w:bottom w:val="single" w:sz="8" w:space="0" w:color="000000"/>
            </w:tcBorders>
          </w:tcPr>
          <w:p>
            <w:pPr>
              <w:pStyle w:val="Normal"/>
              <w:spacing w:lineRule="auto" w:line="240"/>
              <w:ind w:hanging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</w:tr>
      <w:tr>
        <w:trPr/>
        <w:tc>
          <w:tcPr>
            <w:tcW w:w="3085" w:type="dxa"/>
            <w:tcBorders/>
          </w:tcPr>
          <w:p>
            <w:pPr>
              <w:pStyle w:val="Normal"/>
              <w:spacing w:lineRule="auto" w:line="240"/>
              <w:ind w:hanging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626" w:type="dxa"/>
            <w:tcBorders/>
          </w:tcPr>
          <w:p>
            <w:pPr>
              <w:pStyle w:val="Normal"/>
              <w:spacing w:lineRule="auto" w:line="240"/>
              <w:ind w:hanging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vertAlign w:val="superscript"/>
                <w:lang w:eastAsia="ru-RU"/>
              </w:rPr>
              <w:t>(ФИО заявителя)</w:t>
            </w:r>
          </w:p>
        </w:tc>
      </w:tr>
    </w:tbl>
    <w:p>
      <w:pPr>
        <w:pStyle w:val="23"/>
        <w:shd w:fill="auto" w:val="clear"/>
        <w:spacing w:lineRule="auto" w:line="240" w:before="0" w:after="0"/>
        <w:ind w:left="-85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Уведомляю о том, что на основании Вашего заявления от _____________ Вам не может быть представлена муниципальная услуга по п</w:t>
      </w:r>
      <w:r>
        <w:rPr>
          <w:rFonts w:cs="Times New Roman" w:ascii="Times New Roman" w:hAnsi="Times New Roman"/>
          <w:sz w:val="28"/>
          <w:szCs w:val="28"/>
        </w:rPr>
        <w:t xml:space="preserve">редоставление информации о ходе оказания услуги «Прием заявлений, постановка на учет и зачисление детей в образовательные организации, реализующие основную образовательную программу дошкольного образования </w:t>
      </w:r>
      <w:r>
        <w:rPr/>
        <w:t>(детские сады)»</w:t>
      </w:r>
    </w:p>
    <w:tbl>
      <w:tblPr>
        <w:tblW w:w="9711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11"/>
      </w:tblGrid>
      <w:tr>
        <w:trPr/>
        <w:tc>
          <w:tcPr>
            <w:tcW w:w="9711" w:type="dxa"/>
            <w:tcBorders>
              <w:bottom w:val="single" w:sz="8" w:space="0" w:color="000000"/>
            </w:tcBorders>
          </w:tcPr>
          <w:p>
            <w:pPr>
              <w:pStyle w:val="Normal"/>
              <w:spacing w:lineRule="auto" w:line="240"/>
              <w:ind w:hanging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</w:tr>
      <w:tr>
        <w:trPr/>
        <w:tc>
          <w:tcPr>
            <w:tcW w:w="9711" w:type="dxa"/>
            <w:tcBorders>
              <w:bottom w:val="single" w:sz="8" w:space="0" w:color="000000"/>
            </w:tcBorders>
          </w:tcPr>
          <w:p>
            <w:pPr>
              <w:pStyle w:val="Normal"/>
              <w:spacing w:lineRule="auto" w:line="240"/>
              <w:ind w:hanging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vertAlign w:val="superscript"/>
                <w:lang w:eastAsia="ru-RU"/>
              </w:rPr>
              <w:t>(указать причину отказа)</w:t>
            </w:r>
          </w:p>
        </w:tc>
      </w:tr>
    </w:tbl>
    <w:p>
      <w:pPr>
        <w:pStyle w:val="Normal"/>
        <w:spacing w:lineRule="auto" w:line="240"/>
        <w:ind w:hanging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 </w:t>
      </w:r>
    </w:p>
    <w:p>
      <w:pPr>
        <w:pStyle w:val="Normal"/>
        <w:spacing w:lineRule="auto" w:line="240"/>
        <w:ind w:hanging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Дата _______________</w:t>
      </w:r>
    </w:p>
    <w:p>
      <w:pPr>
        <w:pStyle w:val="Normal"/>
        <w:spacing w:lineRule="auto" w:line="240"/>
        <w:ind w:hanging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Руководитель (директор)__________                              Подпись ___________</w:t>
      </w:r>
    </w:p>
    <w:p>
      <w:pPr>
        <w:pStyle w:val="Normal"/>
        <w:spacing w:lineRule="auto" w:line="240"/>
        <w:ind w:hanging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Исполнитель ____________________                              Подпись ___________</w:t>
      </w:r>
    </w:p>
    <w:p>
      <w:pPr>
        <w:pStyle w:val="Normal"/>
        <w:spacing w:lineRule="auto" w:line="240"/>
        <w:ind w:hanging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/>
        <w:ind w:hanging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/>
        <w:ind w:hanging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М.П.</w:t>
      </w:r>
    </w:p>
    <w:p>
      <w:pPr>
        <w:pStyle w:val="Normal"/>
        <w:autoSpaceDE w:val="false"/>
        <w:ind w:firstLine="54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autoSpaceDE w:val="false"/>
        <w:ind w:firstLine="54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autoSpaceDE w:val="false"/>
        <w:ind w:firstLine="54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autoSpaceDE w:val="false"/>
        <w:ind w:firstLine="54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autoSpaceDE w:val="false"/>
        <w:ind w:firstLine="54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autoSpaceDE w:val="false"/>
        <w:ind w:firstLine="54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autoSpaceDE w:val="false"/>
        <w:ind w:firstLine="54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autoSpaceDE w:val="false"/>
        <w:ind w:firstLine="54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autoSpaceDE w:val="false"/>
        <w:ind w:firstLine="54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autoSpaceDE w:val="false"/>
        <w:ind w:firstLine="54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autoSpaceDE w:val="false"/>
        <w:ind w:firstLine="54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autoSpaceDE w:val="false"/>
        <w:ind w:firstLine="54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right"/>
        <w:rPr>
          <w:sz w:val="28"/>
          <w:szCs w:val="28"/>
        </w:rPr>
      </w:pPr>
      <w:r>
        <w:rPr>
          <w:sz w:val="28"/>
          <w:szCs w:val="28"/>
        </w:rPr>
      </w:r>
    </w:p>
    <w:sectPr>
      <w:footerReference w:type="default" r:id="rId3"/>
      <w:type w:val="nextPage"/>
      <w:pgSz w:w="11906" w:h="16838"/>
      <w:pgMar w:left="1134" w:right="851" w:gutter="0" w:header="0" w:top="851" w:footer="851" w:bottom="90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ahoma">
    <w:charset w:val="cc"/>
    <w:family w:val="swiss"/>
    <w:pitch w:val="variable"/>
  </w:font>
  <w:font w:name="Times New Roman">
    <w:charset w:val="cc"/>
    <w:family w:val="roman"/>
    <w:pitch w:val="variable"/>
  </w:font>
  <w:font w:name="Courier New">
    <w:charset w:val="cc"/>
    <w:family w:val="modern"/>
    <w:pitch w:val="default"/>
  </w:font>
  <w:font w:name="Liberation Sans">
    <w:altName w:val="Arial"/>
    <w:charset w:val="cc"/>
    <w:family w:val="swiss"/>
    <w:pitch w:val="variable"/>
  </w:font>
  <w:font w:name="Arial">
    <w:charset w:val="cc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6"/>
      <w:ind w:right="360" w:hanging="0"/>
      <w:rPr>
        <w:rFonts w:ascii="Times New Roman" w:hAnsi="Times New Roman" w:cs="Times New Roman"/>
        <w:sz w:val="20"/>
        <w:szCs w:val="20"/>
      </w:rPr>
    </w:pPr>
    <w:r>
      <w:rPr>
        <w:rFonts w:cs="Times New Roman" w:ascii="Times New Roman" w:hAnsi="Times New Roman"/>
        <w:sz w:val="20"/>
        <w:szCs w:val="20"/>
      </w:rPr>
      <w:t>П11м16-1.007005000000</w:t>
    </w:r>
    <w:r>
      <mc:AlternateContent>
        <mc:Choice Requires="wps">
          <w:drawing>
            <wp:anchor behindDoc="0" distT="0" distB="0" distL="0" distR="0" simplePos="0" locked="0" layoutInCell="0" allowOverlap="1" relativeHeight="20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527050" cy="184150"/>
              <wp:effectExtent l="0" t="0" r="0" b="0"/>
              <wp:wrapSquare wrapText="largest"/>
              <wp:docPr id="33" name="Врезка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7050" cy="18415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Style26"/>
                            <w:rPr>
                              <w:rStyle w:val="Style16"/>
                            </w:rPr>
                          </w:pPr>
                          <w:r>
                            <w:rPr>
                              <w:rStyle w:val="Style16"/>
                            </w:rPr>
                            <w:fldChar w:fldCharType="begin"/>
                          </w:r>
                          <w:r>
                            <w:rPr>
                              <w:rStyle w:val="Style16"/>
                            </w:rPr>
                            <w:instrText xml:space="preserve"> PAGE </w:instrText>
                          </w:r>
                          <w:r>
                            <w:rPr>
                              <w:rStyle w:val="Style16"/>
                            </w:rPr>
                            <w:fldChar w:fldCharType="separate"/>
                          </w:r>
                          <w:r>
                            <w:rPr>
                              <w:rStyle w:val="Style16"/>
                            </w:rPr>
                            <w:t>16</w:t>
                          </w:r>
                          <w:r>
                            <w:rPr>
                              <w:rStyle w:val="Style16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41.5pt;height:14.5pt;mso-wrap-distance-left:0pt;mso-wrap-distance-right:0pt;mso-wrap-distance-top:0pt;mso-wrap-distance-bottom:0pt;margin-top:0.05pt;mso-position-vertical-relative:text;margin-left:454.55pt;mso-position-horizontal:right;mso-position-horizontal-relative:margin">
              <v:fill opacity="0f"/>
              <v:textbox inset="0in,0in,0in,0in">
                <w:txbxContent>
                  <w:p>
                    <w:pPr>
                      <w:pStyle w:val="Style26"/>
                      <w:rPr>
                        <w:rStyle w:val="Style16"/>
                      </w:rPr>
                    </w:pPr>
                    <w:r>
                      <w:rPr>
                        <w:rStyle w:val="Style16"/>
                      </w:rPr>
                      <w:fldChar w:fldCharType="begin"/>
                    </w:r>
                    <w:r>
                      <w:rPr>
                        <w:rStyle w:val="Style16"/>
                      </w:rPr>
                      <w:instrText xml:space="preserve"> PAGE </w:instrText>
                    </w:r>
                    <w:r>
                      <w:rPr>
                        <w:rStyle w:val="Style16"/>
                      </w:rPr>
                      <w:fldChar w:fldCharType="separate"/>
                    </w:r>
                    <w:r>
                      <w:rPr>
                        <w:rStyle w:val="Style16"/>
                      </w:rPr>
                      <w:t>16</w:t>
                    </w:r>
                    <w:r>
                      <w:rPr>
                        <w:rStyle w:val="Style16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/>
      <w:ind w:firstLine="567"/>
      <w:jc w:val="both"/>
    </w:pPr>
    <w:rPr>
      <w:rFonts w:ascii="Tahoma" w:hAnsi="Tahoma" w:eastAsia="Calibri;Arial" w:cs="Tahoma"/>
      <w:color w:val="auto"/>
      <w:sz w:val="24"/>
      <w:szCs w:val="22"/>
      <w:lang w:val="ru-RU" w:bidi="ar-SA" w:eastAsia="zh-C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spacing w:lineRule="auto" w:line="240"/>
      <w:ind w:hanging="0"/>
      <w:jc w:val="right"/>
      <w:outlineLvl w:val="0"/>
    </w:pPr>
    <w:rPr>
      <w:rFonts w:ascii="Times New Roman" w:hAnsi="Times New Roman" w:eastAsia="Times New Roman" w:cs="Times New Roman"/>
      <w:sz w:val="28"/>
      <w:szCs w:val="24"/>
    </w:rPr>
  </w:style>
  <w:style w:type="character" w:styleId="WW8Num1z0">
    <w:name w:val="WW8Num1z0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position w:val="0"/>
      <w:sz w:val="27"/>
      <w:sz w:val="27"/>
      <w:szCs w:val="27"/>
      <w:u w:val="none"/>
      <w:vertAlign w:val="baseline"/>
      <w:lang w:val="ru-RU"/>
    </w:rPr>
  </w:style>
  <w:style w:type="character" w:styleId="WW8Num2z0">
    <w:name w:val="WW8Num2z0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position w:val="0"/>
      <w:sz w:val="27"/>
      <w:sz w:val="27"/>
      <w:szCs w:val="27"/>
      <w:u w:val="none"/>
      <w:vertAlign w:val="baseline"/>
      <w:lang w:val="ru-RU"/>
    </w:rPr>
  </w:style>
  <w:style w:type="character" w:styleId="WW8Num3z0">
    <w:name w:val="WW8Num3z0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position w:val="0"/>
      <w:sz w:val="27"/>
      <w:sz w:val="27"/>
      <w:szCs w:val="27"/>
      <w:u w:val="none"/>
      <w:vertAlign w:val="baseline"/>
      <w:lang w:val="ru-RU"/>
    </w:rPr>
  </w:style>
  <w:style w:type="character" w:styleId="WW8Num4z0">
    <w:name w:val="WW8Num4z0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position w:val="0"/>
      <w:sz w:val="27"/>
      <w:sz w:val="27"/>
      <w:szCs w:val="27"/>
      <w:u w:val="none"/>
      <w:vertAlign w:val="baseline"/>
      <w:lang w:val="ru-RU"/>
    </w:rPr>
  </w:style>
  <w:style w:type="character" w:styleId="WW8Num5z0">
    <w:name w:val="WW8Num5z0"/>
    <w:qFormat/>
    <w:rPr/>
  </w:style>
  <w:style w:type="character" w:styleId="Style13">
    <w:name w:val="Основной шрифт абзаца"/>
    <w:qFormat/>
    <w:rPr/>
  </w:style>
  <w:style w:type="character" w:styleId="3">
    <w:name w:val=" Знак3"/>
    <w:qFormat/>
    <w:rPr>
      <w:rFonts w:ascii="Times New Roman" w:hAnsi="Times New Roman" w:eastAsia="Times New Roman" w:cs="Times New Roman"/>
      <w:sz w:val="28"/>
      <w:szCs w:val="24"/>
    </w:rPr>
  </w:style>
  <w:style w:type="character" w:styleId="2">
    <w:name w:val=" Знак2"/>
    <w:qFormat/>
    <w:rPr>
      <w:rFonts w:ascii="Times New Roman" w:hAnsi="Times New Roman" w:eastAsia="Times New Roman" w:cs="Times New Roman"/>
      <w:sz w:val="28"/>
      <w:szCs w:val="24"/>
    </w:rPr>
  </w:style>
  <w:style w:type="character" w:styleId="11">
    <w:name w:val=" Знак1"/>
    <w:qFormat/>
    <w:rPr>
      <w:rFonts w:ascii="Times New Roman" w:hAnsi="Times New Roman" w:eastAsia="Times New Roman" w:cs="Times New Roman"/>
      <w:sz w:val="24"/>
      <w:szCs w:val="24"/>
    </w:rPr>
  </w:style>
  <w:style w:type="character" w:styleId="Style14">
    <w:name w:val="Основной текст_"/>
    <w:qFormat/>
    <w:rPr>
      <w:rFonts w:ascii="Courier New" w:hAnsi="Courier New" w:eastAsia="Courier New" w:cs="Courier New"/>
      <w:color w:val="000000"/>
      <w:sz w:val="27"/>
      <w:szCs w:val="27"/>
      <w:shd w:fill="FFFFFF" w:val="clear"/>
    </w:rPr>
  </w:style>
  <w:style w:type="character" w:styleId="4">
    <w:name w:val="Основной текст (4)_"/>
    <w:qFormat/>
    <w:rPr>
      <w:rFonts w:ascii="Courier New" w:hAnsi="Courier New" w:eastAsia="Courier New" w:cs="Courier New"/>
      <w:color w:val="000000"/>
      <w:sz w:val="23"/>
      <w:szCs w:val="23"/>
      <w:shd w:fill="FFFFFF" w:val="clear"/>
    </w:rPr>
  </w:style>
  <w:style w:type="character" w:styleId="5">
    <w:name w:val="Основной текст (5)_"/>
    <w:qFormat/>
    <w:rPr>
      <w:rFonts w:ascii="Courier New" w:hAnsi="Courier New" w:eastAsia="Courier New" w:cs="Courier New"/>
      <w:b/>
      <w:bCs/>
      <w:color w:val="000000"/>
      <w:shd w:fill="FFFFFF" w:val="clear"/>
    </w:rPr>
  </w:style>
  <w:style w:type="character" w:styleId="Style15">
    <w:name w:val=" Знак"/>
    <w:qFormat/>
    <w:rPr>
      <w:rFonts w:ascii="Tahoma" w:hAnsi="Tahoma" w:eastAsia="Calibri;Arial" w:cs="Tahoma"/>
      <w:sz w:val="16"/>
      <w:szCs w:val="16"/>
    </w:rPr>
  </w:style>
  <w:style w:type="character" w:styleId="Style16">
    <w:name w:val="Номер страницы"/>
    <w:basedOn w:val="Style13"/>
    <w:rPr/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21">
    <w:name w:val="Основной текст 2"/>
    <w:basedOn w:val="Normal"/>
    <w:qFormat/>
    <w:pPr>
      <w:spacing w:lineRule="auto" w:line="240"/>
      <w:ind w:hanging="0"/>
    </w:pPr>
    <w:rPr>
      <w:rFonts w:ascii="Times New Roman" w:hAnsi="Times New Roman" w:eastAsia="Times New Roman" w:cs="Times New Roman"/>
      <w:sz w:val="28"/>
      <w:szCs w:val="24"/>
    </w:rPr>
  </w:style>
  <w:style w:type="paragraph" w:styleId="22">
    <w:name w:val="Основной текст с отступом 2"/>
    <w:basedOn w:val="Normal"/>
    <w:qFormat/>
    <w:pPr>
      <w:spacing w:lineRule="auto" w:line="480" w:before="0" w:after="120"/>
      <w:ind w:left="283" w:hanging="0"/>
      <w:jc w:val="left"/>
    </w:pPr>
    <w:rPr>
      <w:rFonts w:ascii="Times New Roman" w:hAnsi="Times New Roman" w:eastAsia="Times New Roman" w:cs="Times New Roman"/>
      <w:szCs w:val="24"/>
    </w:rPr>
  </w:style>
  <w:style w:type="paragraph" w:styleId="ConsPlusTitle">
    <w:name w:val="ConsPlusTitle"/>
    <w:qFormat/>
    <w:pPr>
      <w:widowControl w:val="false"/>
      <w:autoSpaceDE w:val="false"/>
      <w:bidi w:val="0"/>
    </w:pPr>
    <w:rPr>
      <w:rFonts w:ascii="Times New Roman" w:hAnsi="Times New Roman" w:eastAsia="Times New Roman" w:cs="Times New Roman"/>
      <w:b/>
      <w:bCs/>
      <w:color w:val="auto"/>
      <w:sz w:val="24"/>
      <w:szCs w:val="24"/>
      <w:lang w:val="ru-RU" w:bidi="ar-SA" w:eastAsia="zh-CN"/>
    </w:rPr>
  </w:style>
  <w:style w:type="paragraph" w:styleId="31">
    <w:name w:val="Знак3 Знак Знак Знак Знак Знак1"/>
    <w:basedOn w:val="Normal"/>
    <w:qFormat/>
    <w:pPr>
      <w:spacing w:lineRule="auto" w:line="240" w:before="280" w:after="280"/>
      <w:ind w:hanging="0"/>
      <w:jc w:val="left"/>
    </w:pPr>
    <w:rPr>
      <w:rFonts w:eastAsia="Times New Roman" w:cs="Tahoma"/>
      <w:sz w:val="20"/>
      <w:szCs w:val="20"/>
      <w:lang w:val="en-US"/>
    </w:rPr>
  </w:style>
  <w:style w:type="paragraph" w:styleId="23">
    <w:name w:val="Основной текст2"/>
    <w:basedOn w:val="Normal"/>
    <w:qFormat/>
    <w:pPr>
      <w:widowControl w:val="false"/>
      <w:shd w:fill="FFFFFF" w:val="clear"/>
      <w:spacing w:lineRule="exact" w:line="302" w:before="0" w:after="360"/>
      <w:ind w:hanging="1100"/>
      <w:jc w:val="center"/>
    </w:pPr>
    <w:rPr>
      <w:rFonts w:ascii="Courier New" w:hAnsi="Courier New" w:eastAsia="Courier New" w:cs="Courier New"/>
      <w:color w:val="000000"/>
      <w:sz w:val="27"/>
      <w:szCs w:val="27"/>
    </w:rPr>
  </w:style>
  <w:style w:type="paragraph" w:styleId="41">
    <w:name w:val="Основной текст (4)"/>
    <w:basedOn w:val="Normal"/>
    <w:qFormat/>
    <w:pPr>
      <w:widowControl w:val="false"/>
      <w:shd w:fill="FFFFFF" w:val="clear"/>
      <w:spacing w:lineRule="exact" w:line="269"/>
      <w:ind w:hanging="0"/>
    </w:pPr>
    <w:rPr>
      <w:rFonts w:ascii="Courier New" w:hAnsi="Courier New" w:eastAsia="Courier New" w:cs="Courier New"/>
      <w:color w:val="000000"/>
      <w:sz w:val="23"/>
      <w:szCs w:val="23"/>
    </w:rPr>
  </w:style>
  <w:style w:type="paragraph" w:styleId="51">
    <w:name w:val="Основной текст (5)"/>
    <w:basedOn w:val="Normal"/>
    <w:qFormat/>
    <w:pPr>
      <w:widowControl w:val="false"/>
      <w:shd w:fill="FFFFFF" w:val="clear"/>
      <w:spacing w:lineRule="atLeast" w:line="0" w:before="240" w:after="60"/>
      <w:ind w:hanging="0"/>
      <w:jc w:val="center"/>
    </w:pPr>
    <w:rPr>
      <w:rFonts w:ascii="Courier New" w:hAnsi="Courier New" w:eastAsia="Courier New" w:cs="Courier New"/>
      <w:b/>
      <w:bCs/>
      <w:color w:val="000000"/>
      <w:sz w:val="22"/>
    </w:rPr>
  </w:style>
  <w:style w:type="paragraph" w:styleId="Default">
    <w:name w:val="Default"/>
    <w:qFormat/>
    <w:pPr>
      <w:widowControl/>
      <w:autoSpaceDE w:val="false"/>
      <w:bidi w:val="0"/>
    </w:pPr>
    <w:rPr>
      <w:rFonts w:ascii="Times New Roman" w:hAnsi="Times New Roman" w:eastAsia="Calibri;Arial" w:cs="Times New Roman"/>
      <w:color w:val="000000"/>
      <w:sz w:val="24"/>
      <w:szCs w:val="24"/>
      <w:lang w:val="ru-RU" w:bidi="ar-SA" w:eastAsia="zh-CN"/>
    </w:rPr>
  </w:style>
  <w:style w:type="paragraph" w:styleId="ConsPlusNormal">
    <w:name w:val="ConsPlusNormal"/>
    <w:qFormat/>
    <w:pPr>
      <w:widowControl w:val="false"/>
      <w:autoSpaceDE w:val="false"/>
      <w:bidi w:val="0"/>
      <w:ind w:firstLine="720"/>
    </w:pPr>
    <w:rPr>
      <w:rFonts w:ascii="Arial" w:hAnsi="Arial" w:eastAsia="Times New Roman" w:cs="Arial"/>
      <w:color w:val="auto"/>
      <w:sz w:val="20"/>
      <w:szCs w:val="20"/>
      <w:lang w:val="ru-RU" w:bidi="ar-SA" w:eastAsia="zh-CN"/>
    </w:rPr>
  </w:style>
  <w:style w:type="paragraph" w:styleId="ConsPlusNonformat">
    <w:name w:val="ConsPlusNonformat"/>
    <w:qFormat/>
    <w:pPr>
      <w:widowControl w:val="false"/>
      <w:autoSpaceDE w:val="false"/>
      <w:bidi w:val="0"/>
    </w:pPr>
    <w:rPr>
      <w:rFonts w:ascii="Courier New" w:hAnsi="Courier New" w:eastAsia="Times New Roman" w:cs="Courier New"/>
      <w:color w:val="auto"/>
      <w:sz w:val="20"/>
      <w:szCs w:val="20"/>
      <w:lang w:val="ru-RU" w:bidi="ar-SA" w:eastAsia="zh-CN"/>
    </w:rPr>
  </w:style>
  <w:style w:type="paragraph" w:styleId="Style22">
    <w:name w:val="Текст выноски"/>
    <w:basedOn w:val="Normal"/>
    <w:qFormat/>
    <w:pPr>
      <w:spacing w:lineRule="auto" w:line="240"/>
    </w:pPr>
    <w:rPr>
      <w:rFonts w:cs="Tahoma"/>
      <w:sz w:val="16"/>
      <w:szCs w:val="16"/>
    </w:rPr>
  </w:style>
  <w:style w:type="paragraph" w:styleId="WW31">
    <w:name w:val="WW-Знак3 Знак Знак Знак Знак Знак1"/>
    <w:basedOn w:val="Normal"/>
    <w:qFormat/>
    <w:pPr>
      <w:spacing w:lineRule="auto" w:line="240" w:before="280" w:after="280"/>
      <w:ind w:hanging="0"/>
      <w:jc w:val="left"/>
    </w:pPr>
    <w:rPr>
      <w:rFonts w:eastAsia="Times New Roman" w:cs="Tahoma"/>
      <w:sz w:val="20"/>
      <w:szCs w:val="20"/>
      <w:lang w:val="en-US"/>
    </w:rPr>
  </w:style>
  <w:style w:type="paragraph" w:styleId="Style23">
    <w:name w:val="Без интервала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0"/>
      <w:szCs w:val="20"/>
      <w:lang w:val="ru-RU" w:bidi="ar-SA" w:eastAsia="zh-CN"/>
    </w:rPr>
  </w:style>
  <w:style w:type="paragraph" w:styleId="311">
    <w:name w:val=" Знак3 Знак Знак Знак Знак Знак1"/>
    <w:basedOn w:val="Normal"/>
    <w:qFormat/>
    <w:pPr>
      <w:spacing w:lineRule="auto" w:line="240" w:before="280" w:after="280"/>
      <w:ind w:hanging="0"/>
      <w:jc w:val="left"/>
    </w:pPr>
    <w:rPr>
      <w:rFonts w:eastAsia="Times New Roman" w:cs="Tahoma"/>
      <w:sz w:val="20"/>
      <w:szCs w:val="20"/>
      <w:lang w:val="en-US"/>
    </w:rPr>
  </w:style>
  <w:style w:type="paragraph" w:styleId="Style24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5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6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7">
    <w:name w:val="Содержимое таблицы"/>
    <w:basedOn w:val="Normal"/>
    <w:qFormat/>
    <w:pPr>
      <w:widowControl w:val="false"/>
      <w:suppressLineNumbers/>
    </w:pPr>
    <w:rPr/>
  </w:style>
  <w:style w:type="paragraph" w:styleId="Style28">
    <w:name w:val="Заголовок таблицы"/>
    <w:basedOn w:val="Style27"/>
    <w:qFormat/>
    <w:pPr>
      <w:suppressLineNumbers/>
      <w:jc w:val="center"/>
    </w:pPr>
    <w:rPr>
      <w:b/>
      <w:bCs/>
    </w:rPr>
  </w:style>
  <w:style w:type="paragraph" w:styleId="Style29">
    <w:name w:val="Содержимое врезки"/>
    <w:basedOn w:val="Normal"/>
    <w:qFormat/>
    <w:pPr/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LibreOffice/7.3.1.3$Windows_X86_64 LibreOffice_project/a69ca51ded25f3eefd52d7bf9a5fad8c90b87951</Application>
  <AppVersion>15.0000</AppVersion>
  <Pages>16</Pages>
  <Words>3772</Words>
  <Characters>29129</Characters>
  <CharactersWithSpaces>33912</CharactersWithSpaces>
  <Paragraphs>279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2016-05-12T12:16:00Z</dcterms:created>
  <dc:creator>Елена</dc:creator>
  <dc:description/>
  <dc:language>ru-RU</dc:language>
  <cp:lastModifiedBy>Юлия</cp:lastModifiedBy>
  <cp:lastPrinted>2016-05-11T15:29:00Z</cp:lastPrinted>
  <dcterms:modified xsi:type="dcterms:W3CDTF">2016-05-12T12:16:00Z</dcterms:modified>
  <cp:revision>2</cp:revision>
  <dc:subject/>
  <dc:title>Проект</dc:title>
</cp:coreProperties>
</file>