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0"/>
        </w:numPr>
        <w:ind w:firstLine="567"/>
        <w:jc w:val="center"/>
        <w:outlineLvl w:val="0"/>
        <w:rPr>
          <w:sz w:val="28"/>
          <w:szCs w:val="28"/>
        </w:rPr>
      </w:pPr>
      <w:r>
        <w:rPr/>
        <w:drawing>
          <wp:inline distT="0" distB="0" distL="0" distR="0">
            <wp:extent cx="532130" cy="551180"/>
            <wp:effectExtent l="0" t="0" r="0" b="0"/>
            <wp:docPr id="1" name="Донецк (герб)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Донецк (герб)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4" t="-3" r="-4" b="-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30" cy="551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numPr>
          <w:ilvl w:val="0"/>
          <w:numId w:val="0"/>
        </w:numPr>
        <w:ind w:firstLine="567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rFonts w:ascii="Arial" w:hAnsi="Arial" w:cs="Arial"/>
          <w:b/>
          <w:b/>
          <w:sz w:val="28"/>
          <w:szCs w:val="28"/>
        </w:rPr>
      </w:pPr>
      <w:r>
        <w:rPr>
          <w:rFonts w:cs="Arial" w:ascii="Arial" w:hAnsi="Arial"/>
          <w:b/>
          <w:sz w:val="32"/>
          <w:szCs w:val="32"/>
        </w:rPr>
        <w:t>АДМИНИСТРАЦИЯ ГОРОДА ДОНЕЦКА</w:t>
        <w:br/>
      </w:r>
    </w:p>
    <w:p>
      <w:pPr>
        <w:pStyle w:val="Normal"/>
        <w:jc w:val="center"/>
        <w:rPr>
          <w:rFonts w:ascii="Arial" w:hAnsi="Arial" w:cs="Arial"/>
          <w:b/>
          <w:b/>
          <w:sz w:val="28"/>
          <w:szCs w:val="28"/>
        </w:rPr>
      </w:pPr>
      <w:r>
        <w:rPr>
          <w:rFonts w:cs="Arial" w:ascii="Arial" w:hAnsi="Arial"/>
          <w:b/>
          <w:sz w:val="28"/>
          <w:szCs w:val="28"/>
        </w:rPr>
        <w:t>ПОСТАНОВЛЕНИЕ</w:t>
      </w:r>
    </w:p>
    <w:p>
      <w:pPr>
        <w:pStyle w:val="Normal"/>
        <w:jc w:val="center"/>
        <w:rPr>
          <w:rFonts w:ascii="Arial" w:hAnsi="Arial" w:cs="Arial"/>
          <w:b/>
          <w:b/>
          <w:sz w:val="28"/>
          <w:szCs w:val="28"/>
        </w:rPr>
      </w:pPr>
      <w:r>
        <w:rPr>
          <w:rFonts w:cs="Arial" w:ascii="Arial" w:hAnsi="Arial"/>
          <w:b/>
          <w:sz w:val="28"/>
          <w:szCs w:val="28"/>
        </w:rPr>
      </w:r>
    </w:p>
    <w:p>
      <w:pPr>
        <w:pStyle w:val="Normal"/>
        <w:ind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30.05.2016</w:t>
        <w:tab/>
        <w:tab/>
        <w:tab/>
        <w:tab/>
        <w:t xml:space="preserve">  </w:t>
        <w:tab/>
        <w:t xml:space="preserve">      № 627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/>
        <w:ind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Об утверждении Административного регламента</w:t>
      </w:r>
    </w:p>
    <w:p>
      <w:pPr>
        <w:pStyle w:val="Normal"/>
        <w:spacing w:lineRule="auto" w:line="240"/>
        <w:ind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по предоставлению муниципальной услуги </w:t>
      </w:r>
    </w:p>
    <w:p>
      <w:pPr>
        <w:pStyle w:val="Normal"/>
        <w:spacing w:lineRule="auto" w:line="240"/>
        <w:ind w:hanging="0"/>
        <w:rPr/>
      </w:pPr>
      <w:r>
        <w:rPr>
          <w:rFonts w:cs="Times New Roman" w:ascii="Times New Roman" w:hAnsi="Times New Roman"/>
          <w:sz w:val="28"/>
          <w:szCs w:val="28"/>
        </w:rPr>
        <w:t>«Предоставление информации об организации</w:t>
      </w:r>
    </w:p>
    <w:p>
      <w:pPr>
        <w:pStyle w:val="Normal"/>
        <w:spacing w:lineRule="auto" w:line="240"/>
        <w:ind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общедоступного и бесплатного дошкольного</w:t>
      </w:r>
    </w:p>
    <w:p>
      <w:pPr>
        <w:pStyle w:val="Normal"/>
        <w:spacing w:lineRule="auto" w:line="240"/>
        <w:ind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образования в образовательных организациях,</w:t>
      </w:r>
    </w:p>
    <w:p>
      <w:pPr>
        <w:pStyle w:val="Normal"/>
        <w:spacing w:lineRule="auto" w:line="240"/>
        <w:ind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расположенных на территории муниципального</w:t>
      </w:r>
    </w:p>
    <w:p>
      <w:pPr>
        <w:pStyle w:val="Normal"/>
        <w:spacing w:lineRule="auto" w:line="240"/>
        <w:ind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образования «Город Донецк»</w:t>
      </w:r>
    </w:p>
    <w:p>
      <w:pPr>
        <w:pStyle w:val="Normal"/>
        <w:spacing w:lineRule="auto" w:line="240"/>
        <w:ind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/>
        <w:ind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/>
        <w:ind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соответствии с Федеральным законом от 29.12.2012 № 273-ФЗ «Об образовании в Российской Федерации», Федеральным законом от 27.07.2010                   № 210-ФЗ «Об организации предоставления государственных и муниципальных услуг»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                                </w:t>
      </w:r>
      <w:r>
        <w:rPr>
          <w:rFonts w:cs="Times New Roman" w:ascii="Times New Roman" w:hAnsi="Times New Roman"/>
          <w:bCs/>
          <w:sz w:val="28"/>
          <w:szCs w:val="28"/>
        </w:rPr>
        <w:t>ПОСТАНОВЛЯЮ:</w:t>
      </w:r>
    </w:p>
    <w:p>
      <w:pPr>
        <w:pStyle w:val="Normal"/>
        <w:spacing w:lineRule="auto" w:line="240"/>
        <w:ind w:hanging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</w:r>
    </w:p>
    <w:p>
      <w:pPr>
        <w:pStyle w:val="Normal"/>
        <w:spacing w:lineRule="auto" w:line="240"/>
        <w:ind w:firstLine="709"/>
        <w:rPr/>
      </w:pPr>
      <w:r>
        <w:rPr>
          <w:rFonts w:cs="Times New Roman" w:ascii="Times New Roman" w:hAnsi="Times New Roman"/>
          <w:spacing w:val="-4"/>
          <w:sz w:val="28"/>
          <w:szCs w:val="28"/>
        </w:rPr>
        <w:t xml:space="preserve">1.Утвердить Административный регламент по предоставлению муниципальной услуги </w:t>
      </w:r>
      <w:r>
        <w:rPr>
          <w:rFonts w:cs="Times New Roman" w:ascii="Times New Roman" w:hAnsi="Times New Roman"/>
          <w:sz w:val="28"/>
          <w:szCs w:val="28"/>
        </w:rPr>
        <w:t>«Предоставление информации об организации общедоступного и бесплатного дошкольного образования в образовательных организациях, расположенных на территории муниципального образования «Город Донецк»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 (приложение). </w:t>
      </w:r>
    </w:p>
    <w:p>
      <w:pPr>
        <w:pStyle w:val="Normal"/>
        <w:spacing w:lineRule="auto" w:line="240"/>
        <w:ind w:firstLine="709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2.Считать утратившими силу:</w:t>
      </w:r>
    </w:p>
    <w:p>
      <w:pPr>
        <w:pStyle w:val="ConsPlusTitle"/>
        <w:widowControl/>
        <w:numPr>
          <w:ilvl w:val="0"/>
          <w:numId w:val="0"/>
        </w:numPr>
        <w:ind w:firstLine="709"/>
        <w:jc w:val="both"/>
        <w:outlineLvl w:val="0"/>
        <w:rPr>
          <w:color w:val="000000"/>
          <w:sz w:val="28"/>
          <w:szCs w:val="28"/>
        </w:rPr>
      </w:pPr>
      <w:r>
        <w:rPr>
          <w:b w:val="false"/>
          <w:color w:val="000000"/>
          <w:sz w:val="28"/>
          <w:szCs w:val="28"/>
        </w:rPr>
        <w:t>1) приложение 1 к постановлению Администрации города Донецка от 31.12.2009 № 2254</w:t>
      </w:r>
      <w:r>
        <w:rPr>
          <w:color w:val="000000"/>
          <w:sz w:val="28"/>
          <w:szCs w:val="28"/>
        </w:rPr>
        <w:t xml:space="preserve"> «</w:t>
      </w:r>
      <w:r>
        <w:rPr>
          <w:b w:val="false"/>
          <w:sz w:val="28"/>
          <w:szCs w:val="28"/>
        </w:rPr>
        <w:t>Об утверждении административных регламентов по предоставлению муниципальных услуг в сфере образования»;</w:t>
      </w:r>
    </w:p>
    <w:p>
      <w:pPr>
        <w:pStyle w:val="Normal"/>
        <w:spacing w:lineRule="auto" w:line="240"/>
        <w:ind w:firstLine="709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2) постановление Администрации города Донецка </w:t>
      </w:r>
      <w:r>
        <w:rPr>
          <w:rFonts w:cs="Times New Roman" w:ascii="Times New Roman" w:hAnsi="Times New Roman"/>
          <w:sz w:val="28"/>
          <w:szCs w:val="28"/>
        </w:rPr>
        <w:t xml:space="preserve">от 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03.02.2012 </w:t>
      </w:r>
      <w:r>
        <w:rPr>
          <w:rFonts w:cs="Times New Roman" w:ascii="Times New Roman" w:hAnsi="Times New Roman"/>
          <w:sz w:val="28"/>
          <w:szCs w:val="28"/>
        </w:rPr>
        <w:t xml:space="preserve">№ 142 «О внесении изменений в постановление Администрации города Донецка от </w:t>
      </w:r>
      <w:r>
        <w:rPr>
          <w:rFonts w:cs="Times New Roman" w:ascii="Times New Roman" w:hAnsi="Times New Roman"/>
          <w:color w:val="000000"/>
          <w:sz w:val="28"/>
          <w:szCs w:val="28"/>
        </w:rPr>
        <w:t>31.12.2009 № 2254 «</w:t>
      </w:r>
      <w:r>
        <w:rPr>
          <w:rFonts w:cs="Times New Roman" w:ascii="Times New Roman" w:hAnsi="Times New Roman"/>
          <w:sz w:val="28"/>
          <w:szCs w:val="28"/>
        </w:rPr>
        <w:t>Об утверждении административных регламентов по предоставлению муниципальных услуг в сфере образования»;</w:t>
      </w:r>
    </w:p>
    <w:p>
      <w:pPr>
        <w:pStyle w:val="Normal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3) постановление Администрации города Донецка </w:t>
      </w:r>
      <w:r>
        <w:rPr>
          <w:rFonts w:cs="Times New Roman" w:ascii="Times New Roman" w:hAnsi="Times New Roman"/>
          <w:sz w:val="28"/>
          <w:szCs w:val="28"/>
        </w:rPr>
        <w:t xml:space="preserve">от </w:t>
      </w:r>
      <w:r>
        <w:rPr>
          <w:rFonts w:cs="Times New Roman" w:ascii="Times New Roman" w:hAnsi="Times New Roman"/>
          <w:color w:val="000000"/>
          <w:sz w:val="28"/>
          <w:szCs w:val="28"/>
        </w:rPr>
        <w:t>29.05.2013</w:t>
      </w:r>
      <w:r>
        <w:rPr>
          <w:rFonts w:cs="Times New Roman" w:ascii="Times New Roman" w:hAnsi="Times New Roman"/>
          <w:sz w:val="28"/>
          <w:szCs w:val="28"/>
        </w:rPr>
        <w:t xml:space="preserve"> № 899 «О внесении изменений в постановление Администрации города Донецка от </w:t>
      </w:r>
      <w:r>
        <w:rPr>
          <w:rFonts w:cs="Times New Roman" w:ascii="Times New Roman" w:hAnsi="Times New Roman"/>
          <w:color w:val="000000"/>
          <w:sz w:val="28"/>
          <w:szCs w:val="28"/>
        </w:rPr>
        <w:t>31.12.2009 № 2254 «</w:t>
      </w:r>
      <w:r>
        <w:rPr>
          <w:rFonts w:cs="Times New Roman" w:ascii="Times New Roman" w:hAnsi="Times New Roman"/>
          <w:sz w:val="28"/>
          <w:szCs w:val="28"/>
        </w:rPr>
        <w:t>Об утверждении административных регламентов по предоставлению муниципальных услуг в сфере образования»;</w:t>
      </w:r>
    </w:p>
    <w:p>
      <w:pPr>
        <w:pStyle w:val="Normal"/>
        <w:spacing w:lineRule="auto" w:line="240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4) постановление Администрации города Донецка </w:t>
      </w:r>
      <w:r>
        <w:rPr>
          <w:rFonts w:cs="Times New Roman" w:ascii="Times New Roman" w:hAnsi="Times New Roman"/>
          <w:sz w:val="28"/>
          <w:szCs w:val="28"/>
        </w:rPr>
        <w:t xml:space="preserve">от </w:t>
      </w:r>
      <w:r>
        <w:rPr>
          <w:rFonts w:cs="Times New Roman" w:ascii="Times New Roman" w:hAnsi="Times New Roman"/>
          <w:color w:val="000000"/>
          <w:sz w:val="28"/>
          <w:szCs w:val="28"/>
        </w:rPr>
        <w:t>14.01.2014</w:t>
      </w:r>
      <w:r>
        <w:rPr>
          <w:rFonts w:cs="Times New Roman" w:ascii="Times New Roman" w:hAnsi="Times New Roman"/>
          <w:sz w:val="28"/>
          <w:szCs w:val="28"/>
        </w:rPr>
        <w:t xml:space="preserve"> № 25 «О внесении изменений в постановление Администрации города Донецка от </w:t>
      </w:r>
      <w:r>
        <w:rPr>
          <w:rFonts w:cs="Times New Roman" w:ascii="Times New Roman" w:hAnsi="Times New Roman"/>
          <w:color w:val="000000"/>
          <w:sz w:val="28"/>
          <w:szCs w:val="28"/>
        </w:rPr>
        <w:t>31.12.2009 № 2254 «</w:t>
      </w:r>
      <w:r>
        <w:rPr>
          <w:rFonts w:cs="Times New Roman" w:ascii="Times New Roman" w:hAnsi="Times New Roman"/>
          <w:sz w:val="28"/>
          <w:szCs w:val="28"/>
        </w:rPr>
        <w:t>Об утверждении административных регламентов по предоставлению муниципальных услуг в сфере образования».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709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3.Опубликовать настоящее постановление в городской общественно-политической газете «Донецкий рабочий» и разместить на официальном сайте Администрации города Донецка в сети Интернет (ответственный – управляющий делами Администрации города Донецка Барвинченко Н.Н.).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709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4.Настоящее постановление вступает в силу со дня официального опубликования.</w:t>
      </w:r>
    </w:p>
    <w:p>
      <w:pPr>
        <w:pStyle w:val="21"/>
        <w:ind w:firstLine="709"/>
        <w:rPr>
          <w:szCs w:val="28"/>
        </w:rPr>
      </w:pPr>
      <w:r>
        <w:rPr>
          <w:szCs w:val="28"/>
        </w:rPr>
        <w:t>5.Контроль за выполнением постановления возложить на заместителя главы Администрации города Донецка по социальным вопросам Забабурину О.В.</w:t>
      </w:r>
    </w:p>
    <w:p>
      <w:pPr>
        <w:pStyle w:val="21"/>
        <w:ind w:firstLine="709"/>
        <w:rPr>
          <w:szCs w:val="28"/>
        </w:rPr>
      </w:pPr>
      <w:r>
        <w:rPr>
          <w:szCs w:val="28"/>
        </w:rPr>
      </w:r>
    </w:p>
    <w:p>
      <w:pPr>
        <w:pStyle w:val="21"/>
        <w:ind w:firstLine="709"/>
        <w:rPr>
          <w:szCs w:val="28"/>
        </w:rPr>
      </w:pPr>
      <w:r>
        <w:rPr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hanging="0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hanging="0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>Первый заместитель главы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hanging="0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>Администрации города Донецка                                               Р.В. Кураев</w:t>
      </w:r>
    </w:p>
    <w:p>
      <w:pPr>
        <w:pStyle w:val="Normal"/>
        <w:tabs>
          <w:tab w:val="clear" w:pos="708"/>
          <w:tab w:val="left" w:pos="6630" w:leader="none"/>
        </w:tabs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6630" w:leader="none"/>
        </w:tabs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6630" w:leader="none"/>
        </w:tabs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6630" w:leader="none"/>
        </w:tabs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6630" w:leader="none"/>
        </w:tabs>
        <w:spacing w:lineRule="auto" w:line="240"/>
        <w:ind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Постановление вносит</w:t>
      </w:r>
    </w:p>
    <w:p>
      <w:pPr>
        <w:pStyle w:val="Normal"/>
        <w:tabs>
          <w:tab w:val="clear" w:pos="708"/>
          <w:tab w:val="left" w:pos="6630" w:leader="none"/>
        </w:tabs>
        <w:spacing w:lineRule="auto" w:line="240"/>
        <w:ind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МУ отдел образования </w:t>
      </w:r>
    </w:p>
    <w:p>
      <w:pPr>
        <w:pStyle w:val="Normal"/>
        <w:tabs>
          <w:tab w:val="clear" w:pos="708"/>
          <w:tab w:val="left" w:pos="6630" w:leader="none"/>
        </w:tabs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6630" w:leader="none"/>
        </w:tabs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67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67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67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67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67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67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67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67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67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67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67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67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67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67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67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67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67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67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67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67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67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67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67"/>
        <w:jc w:val="left"/>
        <w:outlineLvl w:val="0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              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>Приложение к постановлению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67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ab/>
        <w:tab/>
        <w:tab/>
        <w:tab/>
        <w:tab/>
        <w:tab/>
        <w:t>Администрации города Донецка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67"/>
        <w:jc w:val="lef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ab/>
        <w:tab/>
        <w:tab/>
        <w:tab/>
        <w:tab/>
        <w:t xml:space="preserve">     </w:t>
        <w:tab/>
        <w:t xml:space="preserve">                         от 30.05.2016 № 627</w:t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HeadDoc"/>
        <w:jc w:val="center"/>
        <w:rPr>
          <w:szCs w:val="28"/>
        </w:rPr>
      </w:pPr>
      <w:r>
        <w:rPr>
          <w:szCs w:val="28"/>
        </w:rPr>
        <w:t>АДМИНИСТРАТИВНЫЙ РЕГЛАМЕНТ</w:t>
      </w:r>
    </w:p>
    <w:p>
      <w:pPr>
        <w:pStyle w:val="HeadDoc"/>
        <w:jc w:val="center"/>
        <w:rPr>
          <w:szCs w:val="28"/>
        </w:rPr>
      </w:pPr>
      <w:r>
        <w:rPr>
          <w:szCs w:val="28"/>
        </w:rPr>
        <w:t>по предоставлению муниципальной услуги</w:t>
      </w:r>
    </w:p>
    <w:p>
      <w:pPr>
        <w:pStyle w:val="Normal"/>
        <w:widowControl w:val="false"/>
        <w:overflowPunct w:val="false"/>
        <w:autoSpaceDE w:val="false"/>
        <w:spacing w:lineRule="auto" w:line="240"/>
        <w:jc w:val="center"/>
        <w:rPr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«Предоставление информации об организации общедоступного                                     и бесплатного дошкольного образования в образовательных организациях, расположенных на территории муниципального образования «Город Донецк»</w:t>
      </w:r>
    </w:p>
    <w:p>
      <w:pPr>
        <w:pStyle w:val="Normal"/>
        <w:numPr>
          <w:ilvl w:val="0"/>
          <w:numId w:val="0"/>
        </w:numPr>
        <w:autoSpaceDE w:val="false"/>
        <w:ind w:firstLine="567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Default"/>
        <w:spacing w:lineRule="auto" w:line="276"/>
        <w:jc w:val="center"/>
        <w:rPr>
          <w:sz w:val="28"/>
          <w:szCs w:val="28"/>
        </w:rPr>
      </w:pPr>
      <w:r>
        <w:rPr>
          <w:sz w:val="28"/>
          <w:szCs w:val="28"/>
        </w:rPr>
        <w:t>I. Общие положения</w:t>
      </w:r>
    </w:p>
    <w:p>
      <w:pPr>
        <w:pStyle w:val="Default"/>
        <w:spacing w:lineRule="auto" w:line="276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Default"/>
        <w:ind w:firstLine="709"/>
        <w:jc w:val="both"/>
        <w:rPr/>
      </w:pPr>
      <w:r>
        <w:rPr>
          <w:sz w:val="28"/>
          <w:szCs w:val="28"/>
        </w:rPr>
        <w:t xml:space="preserve">1.Административный регламент муниципального учреждения отдела образования администрации города Донецка Ростовской области по предоставлению муниципальной услуги </w:t>
      </w:r>
      <w:r>
        <w:rPr>
          <w:bCs/>
          <w:sz w:val="28"/>
          <w:szCs w:val="28"/>
        </w:rPr>
        <w:t xml:space="preserve">«Предоставление информации об организации общедоступного и бесплатного дошкольного образования в образовательных организациях, расположенных на территории муниципального образования «Город Донецк» </w:t>
      </w:r>
      <w:r>
        <w:rPr>
          <w:sz w:val="28"/>
          <w:szCs w:val="28"/>
        </w:rPr>
        <w:t xml:space="preserve">(далее – Административный регламент)  определяет сроки и последовательность административных процедур (действий) муниципального учреждения отдела образования администрации города Донецка Ростовской области </w:t>
      </w:r>
      <w:r>
        <w:rPr>
          <w:iCs/>
          <w:sz w:val="28"/>
          <w:szCs w:val="28"/>
        </w:rPr>
        <w:t>(далее - отдел образования) и</w:t>
      </w:r>
      <w:r>
        <w:rPr>
          <w:sz w:val="28"/>
          <w:szCs w:val="28"/>
        </w:rPr>
        <w:t xml:space="preserve"> муниципального бюджетного учреждения «Многофункциональный центр предоставления государственных и муниципальных услуг муниципального образования «Город Донецк» (далее - МФЦ), при предоставлении муниципальной услуги.</w:t>
      </w:r>
    </w:p>
    <w:p>
      <w:pPr>
        <w:pStyle w:val="Normal"/>
        <w:widowControl w:val="false"/>
        <w:autoSpaceDE w:val="false"/>
        <w:spacing w:lineRule="auto" w:line="240"/>
        <w:ind w:firstLine="709"/>
        <w:rPr>
          <w:rFonts w:ascii="Times New Roman" w:hAnsi="Times New Roman" w:cs="Times New Roman"/>
          <w:iCs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2.Прием заявлений и выдача информации по результатам рассмотрения представленных заявлений осуществляется </w:t>
      </w:r>
      <w:r>
        <w:rPr>
          <w:rFonts w:cs="Times New Roman" w:ascii="Times New Roman" w:hAnsi="Times New Roman"/>
          <w:iCs/>
          <w:sz w:val="28"/>
          <w:szCs w:val="28"/>
        </w:rPr>
        <w:t>отделом образования и МФЦ.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67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3.Получателями муниципальной услуги являются физические и юридические лица, обратившиеся с заявлением, поданным лично или через представителя (далее - заявители).</w:t>
        <w:tab/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67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Default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II. Стандарт предоставления муниципальной услуги</w:t>
      </w:r>
    </w:p>
    <w:p>
      <w:pPr>
        <w:pStyle w:val="Default"/>
        <w:spacing w:lineRule="auto" w:line="276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23"/>
        <w:shd w:fill="auto" w:val="clear"/>
        <w:tabs>
          <w:tab w:val="clear" w:pos="708"/>
          <w:tab w:val="left" w:pos="1371" w:leader="none"/>
        </w:tabs>
        <w:spacing w:lineRule="auto" w:line="240" w:before="0" w:after="0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4.Наименование муниципальной услуги: </w:t>
      </w:r>
      <w:r>
        <w:rPr>
          <w:rFonts w:cs="Times New Roman" w:ascii="Times New Roman" w:hAnsi="Times New Roman"/>
          <w:bCs/>
          <w:sz w:val="28"/>
          <w:szCs w:val="28"/>
        </w:rPr>
        <w:t>«Предоставление информации об организации общедоступного и бесплатного дошкольного образования в образовательных организациях, расположенных на территории муниципального образования «Город Донецк»</w:t>
      </w:r>
      <w:r>
        <w:rPr>
          <w:rFonts w:cs="Times New Roman" w:ascii="Times New Roman" w:hAnsi="Times New Roman"/>
          <w:sz w:val="28"/>
          <w:szCs w:val="28"/>
        </w:rPr>
        <w:t xml:space="preserve"> (далее – муниципальная услуга). </w:t>
      </w:r>
    </w:p>
    <w:p>
      <w:pPr>
        <w:pStyle w:val="Normal"/>
        <w:spacing w:lineRule="auto" w:line="240"/>
        <w:ind w:firstLine="709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5.Наименование органа, предоставляющего муниципальную услугу - отдел образования. </w:t>
      </w:r>
    </w:p>
    <w:p>
      <w:pPr>
        <w:pStyle w:val="Normal"/>
        <w:tabs>
          <w:tab w:val="clear" w:pos="708"/>
          <w:tab w:val="left" w:pos="720" w:leader="none"/>
        </w:tabs>
        <w:suppressAutoHyphens w:val="true"/>
        <w:spacing w:lineRule="auto" w:line="240"/>
        <w:ind w:right="96" w:firstLine="709"/>
        <w:rPr/>
      </w:pPr>
      <w:r>
        <w:rPr>
          <w:rFonts w:cs="Times New Roman" w:ascii="Times New Roman" w:hAnsi="Times New Roman"/>
          <w:sz w:val="28"/>
          <w:szCs w:val="28"/>
        </w:rPr>
        <w:t xml:space="preserve">6.Результат предоставления муниципальной услуги – выдача лицу, обратившемуся за предоставлением муниципальной услуги, достоверной, полной информации </w:t>
      </w:r>
      <w:r>
        <w:rPr>
          <w:rFonts w:cs="Times New Roman" w:ascii="Times New Roman" w:hAnsi="Times New Roman"/>
          <w:bCs/>
          <w:sz w:val="28"/>
          <w:szCs w:val="28"/>
        </w:rPr>
        <w:t>об организации общедоступного и бесплатного дошкольного образования в образовательных организациях, расположенных на территории муниципального образования «Город Донецк»</w:t>
      </w:r>
      <w:r>
        <w:rPr>
          <w:rFonts w:cs="Times New Roman" w:ascii="Times New Roman" w:hAnsi="Times New Roman"/>
          <w:sz w:val="28"/>
          <w:szCs w:val="28"/>
        </w:rPr>
        <w:t>, либо выдача уведомления об отказе в предоставлении муниципальной услуги в случаях, предусмотренных пунктом 11 настоящего Административного регламента.</w:t>
      </w:r>
    </w:p>
    <w:p>
      <w:pPr>
        <w:pStyle w:val="23"/>
        <w:shd w:fill="auto" w:val="clear"/>
        <w:tabs>
          <w:tab w:val="clear" w:pos="708"/>
          <w:tab w:val="left" w:pos="1371" w:leader="none"/>
        </w:tabs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7.Срок предоставления муниципальной услуги:</w:t>
      </w:r>
    </w:p>
    <w:p>
      <w:pPr>
        <w:pStyle w:val="23"/>
        <w:shd w:fill="auto" w:val="clear"/>
        <w:tabs>
          <w:tab w:val="clear" w:pos="708"/>
          <w:tab w:val="left" w:pos="1371" w:leader="none"/>
        </w:tabs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срок рассмотрения письменного заявления о предоставлении муниципальной услуги и направления заявителю ответа по существу – не более 10 рабочих дней со дня его регистрации.</w:t>
      </w:r>
      <w:r>
        <w:rPr>
          <w:sz w:val="28"/>
          <w:szCs w:val="28"/>
        </w:rPr>
        <w:t xml:space="preserve"> </w:t>
      </w:r>
    </w:p>
    <w:p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8.Правовые основания для предоставления муниципальной услуги: </w:t>
      </w:r>
    </w:p>
    <w:p>
      <w:pPr>
        <w:pStyle w:val="Default"/>
        <w:ind w:firstLine="709"/>
        <w:rPr>
          <w:sz w:val="28"/>
          <w:szCs w:val="28"/>
        </w:rPr>
      </w:pPr>
      <w:r>
        <w:rPr>
          <w:sz w:val="28"/>
          <w:szCs w:val="28"/>
        </w:rPr>
        <w:t>1) Конституция Российской Федерации;</w:t>
      </w:r>
    </w:p>
    <w:p>
      <w:pPr>
        <w:pStyle w:val="Default"/>
        <w:ind w:firstLine="709"/>
        <w:jc w:val="both"/>
        <w:rPr/>
      </w:pPr>
      <w:r>
        <w:rPr>
          <w:sz w:val="28"/>
          <w:szCs w:val="28"/>
        </w:rPr>
        <w:t>2) Федеральный закон от 29.12.2012 № 273-ФЗ «Об образовании в Российской Федерации»;</w:t>
      </w:r>
    </w:p>
    <w:p>
      <w:pPr>
        <w:pStyle w:val="Normal"/>
        <w:spacing w:lineRule="auto" w:line="240"/>
        <w:ind w:firstLine="709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3) Федеральный закон от 24.11.1995 № 181-ФЗ «О социальной защите инвалидов в Российской Федерации»;</w:t>
      </w:r>
    </w:p>
    <w:p>
      <w:pPr>
        <w:pStyle w:val="23"/>
        <w:shd w:fill="auto" w:val="clear"/>
        <w:spacing w:lineRule="auto" w:line="276" w:before="0" w:after="0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4)</w:t>
      </w:r>
      <w:r>
        <w:rPr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Федеральный закон от 27.07.2006 № 152-ФЗ «О персональных данных»;</w:t>
      </w:r>
    </w:p>
    <w:p>
      <w:pPr>
        <w:pStyle w:val="Normal"/>
        <w:overflowPunct w:val="false"/>
        <w:autoSpaceDE w:val="false"/>
        <w:spacing w:lineRule="auto" w:line="240"/>
        <w:textAlignment w:val="baseline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5) Федеральный закон от 27.07.2006 № 149-ФЗ «Об информации, информационных технологиях и о защите информации»;</w:t>
      </w:r>
    </w:p>
    <w:p>
      <w:pPr>
        <w:pStyle w:val="Normal"/>
        <w:spacing w:lineRule="auto" w:line="24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6)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Приказ Министерства образования и науки Российской Федерации от 30.08.2013 № 1014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образования»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23"/>
        <w:shd w:fill="auto" w:val="clear"/>
        <w:spacing w:lineRule="auto" w:line="240"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9.Исчерпывающий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услуги:</w:t>
      </w:r>
    </w:p>
    <w:p>
      <w:pPr>
        <w:pStyle w:val="Normal"/>
        <w:spacing w:lineRule="auto" w:line="240"/>
        <w:ind w:firstLine="709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1) заявление о предоставлении информации (приложение 1 к настоящему Административному регламенту); </w:t>
      </w:r>
    </w:p>
    <w:p>
      <w:pPr>
        <w:pStyle w:val="Normal"/>
        <w:spacing w:lineRule="auto" w:line="240"/>
        <w:ind w:firstLine="709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2) паспорт гражданина Российской Федерации или иной документ, удостоверяющий личность лица, указанного в заявлении о предоставлении информации.</w:t>
      </w:r>
    </w:p>
    <w:p>
      <w:pPr>
        <w:pStyle w:val="Normal"/>
        <w:spacing w:lineRule="auto" w:line="240"/>
        <w:ind w:firstLine="709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В случаях, предусмотренных федеральными законами, универсальная электронная карта является документом, удостоверяющим личность гражданина, права застрахованного лица в системах обязательного страхования, иные права гражданина. В случаях, предусмотренных федеральными законами, постановлениями Правительства Российской Федерации, нормативными правовыми актами субъектов Российской Федерации, муниципальными правовыми актами, универсальная электронная карта является документом, удостоверяющим право гражданина на получение государственных и муниципальных услуг.</w:t>
      </w:r>
    </w:p>
    <w:p>
      <w:pPr>
        <w:pStyle w:val="Normal"/>
        <w:widowControl w:val="false"/>
        <w:suppressAutoHyphens w:val="true"/>
        <w:spacing w:lineRule="auto" w:line="240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</w:t>
      </w:r>
      <w:r>
        <w:rPr>
          <w:rFonts w:cs="Times New Roman" w:ascii="Times New Roman" w:hAnsi="Times New Roman"/>
          <w:sz w:val="28"/>
          <w:szCs w:val="28"/>
        </w:rPr>
        <w:t>10.Исчерпывающий перечень оснований для отказа в приеме документов, необходимых для предоставления муниципальной услуги: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709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1) заявление не поддается прочтению.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709"/>
        <w:outlineLvl w:val="1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11.Исчерпывающий перечень оснований для отказа в предоставлении муниципальной услуги:</w:t>
      </w:r>
    </w:p>
    <w:p>
      <w:pPr>
        <w:pStyle w:val="Normal"/>
        <w:widowControl w:val="false"/>
        <w:spacing w:lineRule="auto" w:line="240"/>
        <w:ind w:firstLine="709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1) отсутствие в письменном заявлении фамилии заявителя, направившего заявление, и почтового адреса, по которому должен быть направлен ответ;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2) отказ заявителя предъявить при личном обращении (приеме) документ, удостоверяющий его личность.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709"/>
        <w:outlineLvl w:val="1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12.Муниципальная услуга предоставляется</w:t>
      </w:r>
      <w:r>
        <w:rPr>
          <w:rFonts w:cs="Times New Roman" w:ascii="Times New Roman" w:hAnsi="Times New Roman"/>
          <w:bCs/>
          <w:color w:val="000000"/>
          <w:sz w:val="28"/>
          <w:szCs w:val="28"/>
        </w:rPr>
        <w:t xml:space="preserve"> бесплатно.</w:t>
      </w:r>
    </w:p>
    <w:p>
      <w:pPr>
        <w:pStyle w:val="23"/>
        <w:shd w:fill="auto" w:val="clear"/>
        <w:tabs>
          <w:tab w:val="clear" w:pos="708"/>
          <w:tab w:val="left" w:pos="1381" w:leader="none"/>
        </w:tabs>
        <w:spacing w:lineRule="auto" w:line="240" w:before="0" w:after="0"/>
        <w:ind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  </w:t>
      </w:r>
      <w:r>
        <w:rPr>
          <w:rFonts w:cs="Times New Roman" w:ascii="Times New Roman" w:hAnsi="Times New Roman"/>
          <w:sz w:val="28"/>
          <w:szCs w:val="28"/>
        </w:rPr>
        <w:t>13.Максимальный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- 15 минут.</w:t>
      </w:r>
    </w:p>
    <w:p>
      <w:pPr>
        <w:pStyle w:val="Normal"/>
        <w:spacing w:lineRule="auto" w:line="240"/>
        <w:ind w:hanging="0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  </w:t>
      </w:r>
      <w:r>
        <w:rPr>
          <w:rFonts w:cs="Times New Roman" w:ascii="Times New Roman" w:hAnsi="Times New Roman"/>
          <w:sz w:val="28"/>
          <w:szCs w:val="28"/>
        </w:rPr>
        <w:t>14.Срок регистрации запроса заявителя о предоставлении муниципальной услуги не должен превышать 15 минут.</w:t>
      </w:r>
    </w:p>
    <w:p>
      <w:pPr>
        <w:pStyle w:val="Default"/>
        <w:jc w:val="both"/>
        <w:rPr/>
      </w:pPr>
      <w:r>
        <w:rPr>
          <w:rFonts w:eastAsia="Times New Roman"/>
          <w:sz w:val="28"/>
          <w:szCs w:val="28"/>
        </w:rPr>
        <w:t xml:space="preserve">           </w:t>
      </w:r>
      <w:r>
        <w:rPr>
          <w:sz w:val="28"/>
          <w:szCs w:val="28"/>
        </w:rPr>
        <w:t>15.Требования к помещениям, в которых предоставляется муниципальная услуга,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услуги:</w:t>
      </w:r>
    </w:p>
    <w:p>
      <w:pPr>
        <w:pStyle w:val="Default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  </w:t>
      </w:r>
      <w:r>
        <w:rPr>
          <w:sz w:val="28"/>
          <w:szCs w:val="28"/>
        </w:rPr>
        <w:t>1) места для информирования заявителей оборудуются информационными стендами с образцами заполнения заявлений, столом, бланками заявлений, шариковой ручкой.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Текст размещаемых на стендах материалов должен быть напечатан удобным для чтения шрифтом, основные моменты и наиболее важные места выделены. Стенды доступны для ознакомления заявителя с информацией, правильно освещены. </w:t>
      </w:r>
    </w:p>
    <w:p>
      <w:pPr>
        <w:pStyle w:val="Normal"/>
        <w:widowControl w:val="false"/>
        <w:spacing w:lineRule="auto" w:line="240"/>
        <w:ind w:firstLine="709"/>
        <w:rPr/>
      </w:pPr>
      <w:r>
        <w:rPr>
          <w:rFonts w:cs="Times New Roman" w:ascii="Times New Roman" w:hAnsi="Times New Roman"/>
          <w:sz w:val="28"/>
          <w:szCs w:val="28"/>
        </w:rPr>
        <w:t xml:space="preserve">На информационных стендах размещается следующая информация: извлечения из законодательных и иных нормативных правовых актов, содержащих нормы, регламентирующие порядок предоставления муниципальной услуги, права и ответственность специалиста и заявителя; текст настоящего Административного регламента с приложениями;  блок-схема </w:t>
      </w:r>
      <w:r>
        <w:rPr>
          <w:rFonts w:cs="Times New Roman" w:ascii="Times New Roman" w:hAnsi="Times New Roman"/>
          <w:bCs/>
          <w:sz w:val="28"/>
          <w:szCs w:val="28"/>
        </w:rPr>
        <w:t>порядка предоставления муниципальной услуги,</w:t>
      </w:r>
      <w:r>
        <w:rPr>
          <w:rFonts w:cs="Times New Roman" w:ascii="Times New Roman" w:hAnsi="Times New Roman"/>
          <w:sz w:val="28"/>
          <w:szCs w:val="28"/>
        </w:rPr>
        <w:t xml:space="preserve"> месторасположение, график (режим) работы, номера телефонов, адреса Интернет-сайтов и электронной почты; основания для отказа в предоставлении муниципальной услуги;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2) места ожидания оборудуются стульями или скамейками. Отвечают санитарным правилам и нормам по чистоте, освещенности, тепловому режиму;</w:t>
      </w:r>
    </w:p>
    <w:p>
      <w:pPr>
        <w:pStyle w:val="Normal"/>
        <w:widowControl w:val="false"/>
        <w:spacing w:lineRule="auto" w:line="240"/>
        <w:ind w:firstLine="709"/>
        <w:rPr/>
      </w:pPr>
      <w:r>
        <w:rPr>
          <w:rFonts w:cs="Times New Roman" w:ascii="Times New Roman" w:hAnsi="Times New Roman"/>
          <w:sz w:val="28"/>
          <w:szCs w:val="28"/>
        </w:rPr>
        <w:t>3) кабинет приема заявителей оборудуется столом и стульями, отвечает санитарным правилам и нормативам по чистоте, освещенности, тепловому режиму, имеет естественное проветривание. Кабинет оборудуется системой оповещения о возникновении чрезвычайной ситуации, противопожарной системой и средствами пожаротушения.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Кабинет, в котором осуществляется прием граждан, должен обеспечивать: комфортное расположение заявителя и специалиста, возможность и удобство оформления заявителем письменного обращения, телефонную связь, факс, компьютер с доступом к сети Интернет, электронный адрес, доступ к основным нормативным правовым актам, регламентирующим порядок предоставления муниципальной услуги, наличие письменных принадлежностей и бумаги формата А4.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 организации рабочих мест для специалистов должна быть предусмотрена возможность свободного входа и выхода из помещения при необходимости;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4) для обслуживания инвалидов должны быть созданы условия обеспечивающие: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а) беспрепятственный доступ к помещению и предоставляемым в нем муниципальным услугам;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б) возможность самостоятельного или с помощью сотрудников, предоставляющих муниципальной услуги, передвижения по территории, на которой расположено помещение, входа в такое помещение и выхода из него;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в) возможность посадки в транспортное средство и высадки из него перед входом в помещение, в том числе с использованием кресла-коляски и при необходимости с помощью сотрудников, предоставляющих муниципальной услуги;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г) надлежащее размещение оборудования и носителей информации, необходимых для обеспечения беспрепятственного доступа инвалидов в помещение и услугам с учетом ограничений их жизнедеятельности;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д) дублирование необходимой для инвалидов звуковой и зрительной информации.</w:t>
      </w:r>
    </w:p>
    <w:p>
      <w:pPr>
        <w:pStyle w:val="Normal"/>
        <w:spacing w:lineRule="auto" w:line="240"/>
        <w:ind w:firstLine="709"/>
        <w:rPr/>
      </w:pPr>
      <w:r>
        <w:rPr>
          <w:rFonts w:cs="Times New Roman" w:ascii="Times New Roman" w:hAnsi="Times New Roman"/>
          <w:sz w:val="28"/>
          <w:szCs w:val="28"/>
        </w:rPr>
        <w:t>16.Показатели доступности и качества предоставления муниципальной услуги:</w:t>
      </w:r>
    </w:p>
    <w:p>
      <w:pPr>
        <w:pStyle w:val="Normal"/>
        <w:widowControl w:val="false"/>
        <w:spacing w:lineRule="auto" w:line="240"/>
        <w:ind w:firstLine="709"/>
        <w:rPr/>
      </w:pPr>
      <w:r>
        <w:rPr>
          <w:rFonts w:cs="Times New Roman" w:ascii="Times New Roman" w:hAnsi="Times New Roman"/>
          <w:sz w:val="28"/>
          <w:szCs w:val="28"/>
        </w:rPr>
        <w:t>1)  показатели доступности:</w:t>
      </w:r>
    </w:p>
    <w:p>
      <w:pPr>
        <w:pStyle w:val="Normal"/>
        <w:spacing w:lineRule="auto" w:line="240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а) доступное расположение информации на официальных сайтах отдела образования, МФЦ, на портале государственных и муниципальных услуг;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2) показатели качества: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а) требования к уровню квалификации персонала, участвующего в предоставлении муниципальной услуги: профессиональная компетентность, владение информационно-коммуникационными технологиями, культура общения с заявителями, оперативность осуществления административных процедур по предоставлению муниципальной услуги;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б) соблюдение требований к информационному обеспечению, месту и периодичности размещения информации о предоставляемой муниципальной услуге;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в) отсутствие объективных жалоб на работу специалистов отдела образования и МФЦ, связанных с предоставлением муниципальной услуги;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г) отсутствие нарушений по соблюдению сроков исполнения муниципальной услуги;</w:t>
      </w:r>
    </w:p>
    <w:p>
      <w:pPr>
        <w:pStyle w:val="Normal"/>
        <w:suppressAutoHyphens w:val="true"/>
        <w:spacing w:lineRule="auto" w:line="240"/>
        <w:ind w:firstLine="540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17.Дополнительные показатели доступности и качества муниципальных услуг для инвалидов:</w:t>
      </w:r>
    </w:p>
    <w:p>
      <w:pPr>
        <w:pStyle w:val="Normal"/>
        <w:tabs>
          <w:tab w:val="clear" w:pos="708"/>
          <w:tab w:val="left" w:pos="900" w:leader="none"/>
        </w:tabs>
        <w:suppressAutoHyphens w:val="true"/>
        <w:spacing w:lineRule="auto" w:line="240"/>
        <w:ind w:firstLine="540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1)</w:t>
        <w:tab/>
        <w:t>сопровождение инвалидов, имеющих стойкие расстройства функции зрения и самостоятельного передвижения, и оказание им помощи в помещении, в котором предоставляется муниципальная услуга;</w:t>
      </w:r>
    </w:p>
    <w:p>
      <w:pPr>
        <w:pStyle w:val="Normal"/>
        <w:tabs>
          <w:tab w:val="clear" w:pos="708"/>
          <w:tab w:val="left" w:pos="900" w:leader="none"/>
        </w:tabs>
        <w:suppressAutoHyphens w:val="true"/>
        <w:spacing w:lineRule="auto" w:line="240"/>
        <w:ind w:firstLine="540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2)</w:t>
        <w:tab/>
        <w:t>допуск в помещение сурдопереводчика и тифлосурдопереводчика;</w:t>
      </w:r>
    </w:p>
    <w:p>
      <w:pPr>
        <w:pStyle w:val="Normal"/>
        <w:tabs>
          <w:tab w:val="clear" w:pos="708"/>
          <w:tab w:val="left" w:pos="900" w:leader="none"/>
        </w:tabs>
        <w:suppressAutoHyphens w:val="true"/>
        <w:spacing w:lineRule="auto" w:line="240"/>
        <w:ind w:firstLine="540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3)</w:t>
        <w:tab/>
        <w:t>допуск в помещение собаки-проводника при наличии документа, подтверждающего ее специальное обучение, выданного в соответствии с приказом Министерства труда и социальной защиты Российской Федерации от 22.06.2015 №386н;</w:t>
      </w:r>
    </w:p>
    <w:p>
      <w:pPr>
        <w:pStyle w:val="Normal"/>
        <w:spacing w:lineRule="auto" w:line="240"/>
        <w:ind w:firstLine="540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4) оказание сотрудниками, предоставляющими услуги, иной необходимой инвалидам помощи в преодолении барьеров, мешающих получению услуг и использованию помещения наравне с другими.</w:t>
      </w:r>
    </w:p>
    <w:p>
      <w:pPr>
        <w:pStyle w:val="Normal"/>
        <w:spacing w:lineRule="auto" w:line="240"/>
        <w:ind w:firstLine="540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18.Иные требования, в том числе учитывающие особенности предоставления муниципальных услуг в многофункциональных центрах, и особенности предоставления муниципальных услуг в электронной форме.</w:t>
      </w:r>
    </w:p>
    <w:p>
      <w:pPr>
        <w:pStyle w:val="Normal"/>
        <w:spacing w:lineRule="auto" w:line="240"/>
        <w:ind w:firstLine="540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Положения настоящего Административного регламента применяются в том числе при оказании муниципальной услуги в многофункциональных центрах по принципу "одного окна" и в электронном виде на портале государственных и муниципальных услуг.</w:t>
      </w:r>
    </w:p>
    <w:p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widowControl w:val="false"/>
        <w:suppressAutoHyphens w:val="true"/>
        <w:spacing w:lineRule="auto" w:line="240"/>
        <w:ind w:left="720" w:hanging="0"/>
        <w:jc w:val="center"/>
        <w:rPr/>
      </w:pPr>
      <w:r>
        <w:rPr>
          <w:rFonts w:cs="Times New Roman" w:ascii="Times New Roman" w:hAnsi="Times New Roman"/>
          <w:sz w:val="28"/>
          <w:szCs w:val="28"/>
          <w:lang w:val="en-US"/>
        </w:rPr>
        <w:t>III</w:t>
      </w:r>
      <w:r>
        <w:rPr>
          <w:rFonts w:cs="Times New Roman" w:ascii="Times New Roman" w:hAnsi="Times New Roman"/>
          <w:sz w:val="28"/>
          <w:szCs w:val="28"/>
        </w:rPr>
        <w:t>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                                                в многофункциональных центрах</w:t>
      </w:r>
    </w:p>
    <w:p>
      <w:pPr>
        <w:pStyle w:val="Normal"/>
        <w:widowControl w:val="false"/>
        <w:suppressAutoHyphens w:val="true"/>
        <w:spacing w:lineRule="auto" w:line="240"/>
        <w:ind w:left="720" w:hanging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19.Состав административных процедур: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708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1) прием и регистрация заявлений;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39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2) рассмотрение заявления;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39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3) оформление документов;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39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4) выдача готовых документов заявителю.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20.Последовательность административных процедур (блок – схема- приложение 2 к настоящему Административному регламенту):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</w:t>
      </w:r>
      <w:r>
        <w:rPr>
          <w:rFonts w:cs="Times New Roman" w:ascii="Times New Roman" w:hAnsi="Times New Roman"/>
          <w:sz w:val="28"/>
          <w:szCs w:val="28"/>
        </w:rPr>
        <w:t>1) прием и регистрация заявления;</w:t>
      </w:r>
    </w:p>
    <w:p>
      <w:pPr>
        <w:pStyle w:val="Normal"/>
        <w:widowControl w:val="false"/>
        <w:spacing w:lineRule="auto" w:line="240"/>
        <w:ind w:firstLine="709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а) прием заявлений;</w:t>
      </w:r>
    </w:p>
    <w:p>
      <w:pPr>
        <w:pStyle w:val="Normal"/>
        <w:widowControl w:val="false"/>
        <w:spacing w:lineRule="auto" w:line="240"/>
        <w:ind w:firstLine="709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б) регистрация устных (по телефону, при личном обращении) или письменных (по почте, личном обращении, через электронную почту) заявлений заявителей в журнале регистрации обращений;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</w:t>
      </w:r>
      <w:r>
        <w:rPr>
          <w:rFonts w:cs="Times New Roman" w:ascii="Times New Roman" w:hAnsi="Times New Roman"/>
          <w:sz w:val="28"/>
          <w:szCs w:val="28"/>
        </w:rPr>
        <w:t>2) рассмотрение заявления;</w:t>
      </w:r>
    </w:p>
    <w:p>
      <w:pPr>
        <w:pStyle w:val="Normal"/>
        <w:widowControl w:val="false"/>
        <w:spacing w:lineRule="auto" w:line="240"/>
        <w:ind w:firstLine="709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3) оформление документов:</w:t>
      </w:r>
    </w:p>
    <w:p>
      <w:pPr>
        <w:pStyle w:val="Normal"/>
        <w:widowControl w:val="false"/>
        <w:spacing w:lineRule="auto" w:line="240"/>
        <w:ind w:firstLine="709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а) информирование заявителя о сроках получения муниципальной услуги;</w:t>
      </w:r>
    </w:p>
    <w:p>
      <w:pPr>
        <w:pStyle w:val="Normal"/>
        <w:widowControl w:val="false"/>
        <w:spacing w:lineRule="auto" w:line="240"/>
        <w:ind w:firstLine="709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б) подготовка информации о предоставлении муниципальной услуги либо уведомления об отказе в предоставлении муниципальной услуги;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4) выдача готовых документов.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21.Сроки выполнения административных процедур: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1) приём и регистрация заявления не более 15 минут;</w:t>
      </w:r>
    </w:p>
    <w:p>
      <w:pPr>
        <w:pStyle w:val="23"/>
        <w:shd w:fill="auto" w:val="clear"/>
        <w:tabs>
          <w:tab w:val="clear" w:pos="708"/>
          <w:tab w:val="left" w:pos="1371" w:leader="none"/>
        </w:tabs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2) рассмотрения письменного заявления о предоставлении муниципальной услуги и направления заявителю ответа по существу – не более 10 рабочих дней со дня его регистрации.</w:t>
      </w:r>
      <w:r>
        <w:rPr>
          <w:sz w:val="28"/>
          <w:szCs w:val="28"/>
        </w:rPr>
        <w:t xml:space="preserve"> 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22.Требования к порядку выполнения административных процедур: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1) требования к порядку приема и регистрации заявлений: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сотрудник организации  ответственный за прием заявлений:</w:t>
      </w:r>
    </w:p>
    <w:p>
      <w:pPr>
        <w:pStyle w:val="Normal"/>
        <w:widowControl w:val="false"/>
        <w:spacing w:lineRule="auto" w:line="240"/>
        <w:ind w:firstLine="709"/>
        <w:rPr/>
      </w:pPr>
      <w:r>
        <w:rPr>
          <w:rFonts w:cs="Times New Roman" w:ascii="Times New Roman" w:hAnsi="Times New Roman"/>
          <w:sz w:val="28"/>
          <w:szCs w:val="28"/>
        </w:rPr>
        <w:t>а) уточняет предмет обращения, дает рекомендации по заполнению заявления  при отсутствии у заявителя заполненного заявления или при неправильном его заполнении;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б) вносит в книгу регистрации входящих документов запись о приеме заявлений, поступивших в письменном или электронном виде с указанием: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 порядкового номера записи;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 даты приема;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 данных о заявителе;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 цели обращения; 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 перечня документов, представленных вместе с заявлением;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2) требования к порядку рассмотрения заявления: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сотрудник, ответственный за рассмотрение заявления и документов для предоставления  муниципальной услуги:</w:t>
      </w:r>
    </w:p>
    <w:p>
      <w:pPr>
        <w:pStyle w:val="Normal"/>
        <w:widowControl w:val="false"/>
        <w:spacing w:lineRule="auto" w:line="240"/>
        <w:ind w:firstLine="709"/>
        <w:rPr/>
      </w:pPr>
      <w:r>
        <w:rPr>
          <w:rFonts w:cs="Times New Roman" w:ascii="Times New Roman" w:hAnsi="Times New Roman"/>
          <w:sz w:val="28"/>
          <w:szCs w:val="28"/>
        </w:rPr>
        <w:t>а) осуществляет проверку представленного заявителем заявления;</w:t>
      </w:r>
    </w:p>
    <w:p>
      <w:pPr>
        <w:pStyle w:val="Normal"/>
        <w:widowControl w:val="false"/>
        <w:spacing w:lineRule="auto" w:line="240"/>
        <w:ind w:firstLine="709"/>
        <w:rPr/>
      </w:pPr>
      <w:r>
        <w:rPr>
          <w:rFonts w:cs="Times New Roman" w:ascii="Times New Roman" w:hAnsi="Times New Roman"/>
          <w:sz w:val="28"/>
          <w:szCs w:val="28"/>
        </w:rPr>
        <w:t>б) по результатам рассмотрения заявления определяет наличие либо отсутствие у заявителя права на получение муниципальной услуги;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3) требования к порядку оформления документов: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сотрудник, ответственный за оформление документов обязан: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а) проинформировать заявителя о сроках получения муниципальной услуги;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б) подготовить информацию о предоставлении муниципальной услуги либо уведомление об отказе в ее предоставлении. Информация предоставляется в простой, четкой и понятной форме с указанием фамилии, имени, отчества, номера телефона исполнителя и подписывается руководителем отдела образования;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4) требования к порядку выдачи готовых документов:</w:t>
      </w:r>
    </w:p>
    <w:p>
      <w:pPr>
        <w:pStyle w:val="Normal"/>
        <w:widowControl w:val="false"/>
        <w:spacing w:lineRule="auto" w:line="240"/>
        <w:ind w:firstLine="709"/>
        <w:rPr/>
      </w:pPr>
      <w:r>
        <w:rPr>
          <w:rFonts w:cs="Times New Roman" w:ascii="Times New Roman" w:hAnsi="Times New Roman"/>
          <w:sz w:val="28"/>
          <w:szCs w:val="28"/>
        </w:rPr>
        <w:t>информация направляется в письменном виде, электронной почтой либо через официальные сайты в зависимости от способа обращения заявителя за информацией или способа доставки ответа, указанного в письменном заявлении заявителя. Ответ на обращение заявителя, поступившее по информационным системам общего пользования, направляется по почтовому или электронному адресу, указанному в обращении.</w:t>
      </w:r>
    </w:p>
    <w:p>
      <w:pPr>
        <w:pStyle w:val="Normal"/>
        <w:widowControl w:val="false"/>
        <w:spacing w:lineRule="auto" w:line="240"/>
        <w:ind w:firstLine="709"/>
        <w:rPr/>
      </w:pPr>
      <w:r>
        <w:rPr>
          <w:rFonts w:cs="Times New Roman" w:ascii="Times New Roman" w:hAnsi="Times New Roman"/>
          <w:sz w:val="28"/>
          <w:szCs w:val="28"/>
        </w:rPr>
        <w:t>В случае отказа в предоставлении муниципальной услуги, заявителю разъясняются причины отказа, уведомление об отказе в предоставлении муниципальной услуги оформляется в письменной форме и направляется заявителю (приложение 3 к настоящему Административному регламенту), в порядке, указанном во втором абзаце настоящего подпункта.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23.Требования к подаче заявления в электронной форме о предоставлении муниципальной услуги:</w:t>
      </w:r>
    </w:p>
    <w:p>
      <w:pPr>
        <w:pStyle w:val="Normal"/>
        <w:widowControl w:val="false"/>
        <w:spacing w:lineRule="auto" w:line="240"/>
        <w:ind w:firstLine="709"/>
        <w:rPr/>
      </w:pPr>
      <w:r>
        <w:rPr>
          <w:rFonts w:cs="Times New Roman" w:ascii="Times New Roman" w:hAnsi="Times New Roman"/>
          <w:sz w:val="28"/>
          <w:szCs w:val="28"/>
        </w:rPr>
        <w:t>1) при подаче заявления в электронной форме на получение муниципальной услуги он формируется посредством заполнения интерактивной формы на портале государственных и муниципальных услуг;</w:t>
      </w:r>
    </w:p>
    <w:p>
      <w:pPr>
        <w:pStyle w:val="Normal"/>
        <w:widowControl w:val="false"/>
        <w:spacing w:lineRule="auto" w:line="240"/>
        <w:ind w:firstLine="709"/>
        <w:rPr/>
      </w:pPr>
      <w:r>
        <w:rPr>
          <w:rFonts w:cs="Times New Roman" w:ascii="Times New Roman" w:hAnsi="Times New Roman"/>
          <w:sz w:val="28"/>
          <w:szCs w:val="28"/>
        </w:rPr>
        <w:t xml:space="preserve">2) форма заявления, размещенная на портале государственных и муниципальных услуг, должна содержать все сведения, установленные для заявления; </w:t>
      </w:r>
    </w:p>
    <w:p>
      <w:pPr>
        <w:pStyle w:val="Normal"/>
        <w:widowControl w:val="false"/>
        <w:spacing w:lineRule="auto" w:line="240"/>
        <w:ind w:firstLine="709"/>
        <w:rPr/>
      </w:pPr>
      <w:r>
        <w:rPr>
          <w:rFonts w:cs="Times New Roman" w:ascii="Times New Roman" w:hAnsi="Times New Roman"/>
          <w:sz w:val="28"/>
          <w:szCs w:val="28"/>
        </w:rPr>
        <w:t>3) идентификация заявителя, подавшего заявление в электронном виде, регистрация заявления осуществляются в порядке, установленном нормативными правовыми актами Российской Федерации, нормативными правовыми актами муниципального образования;</w:t>
      </w:r>
    </w:p>
    <w:p>
      <w:pPr>
        <w:pStyle w:val="Normal"/>
        <w:widowControl w:val="false"/>
        <w:spacing w:lineRule="auto" w:line="240"/>
        <w:ind w:firstLine="709"/>
        <w:rPr/>
      </w:pPr>
      <w:r>
        <w:rPr>
          <w:rFonts w:cs="Times New Roman" w:ascii="Times New Roman" w:hAnsi="Times New Roman"/>
          <w:sz w:val="28"/>
          <w:szCs w:val="28"/>
        </w:rPr>
        <w:t>4) должностное лицо, ответственное за прием документов, проверяет наличие и соответствие представленных заявления и прикрепленных к нему электронных документов требованиям, установленным нормативными правовыми актами к заполнению и оформлению таких документов;</w:t>
      </w:r>
    </w:p>
    <w:p>
      <w:pPr>
        <w:pStyle w:val="Normal"/>
        <w:widowControl w:val="false"/>
        <w:spacing w:lineRule="auto" w:line="24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5) при наличии  всех  необходимых  документов  и    соответствии их требованиям к заполнению и оформлению  таких  документов,   установленных нормативными правовыми актами, должностное лицо  делает   соответствующую отметку в информационной системе для  последующего  уведомления  (в   том числе  путем  размещения  информации  на  портале  государственных и муниципальных услуг  или  отправки  информации  электронным   сообщением) заявителя о приеме документов с указанием номера и даты получения запроса (заявления) и прилагаемых к нему документов;</w:t>
      </w:r>
    </w:p>
    <w:p>
      <w:pPr>
        <w:pStyle w:val="Normal"/>
        <w:widowControl w:val="false"/>
        <w:spacing w:lineRule="auto" w:line="240"/>
        <w:ind w:firstLine="709"/>
        <w:rPr/>
      </w:pPr>
      <w:r>
        <w:rPr>
          <w:rFonts w:cs="Times New Roman" w:ascii="Times New Roman" w:hAnsi="Times New Roman"/>
          <w:sz w:val="28"/>
          <w:szCs w:val="28"/>
        </w:rPr>
        <w:t>6) при нарушении требований, установленных к заполнению и оформлению заявления и прилагаемых к нему документов, должностное лицо уведомляет заявителя (в том числе путем   размещения информации на портале или отправки информации электронным сообщением) о нарушении установленных требований с указанием допущенных нарушений;</w:t>
      </w:r>
    </w:p>
    <w:p>
      <w:pPr>
        <w:pStyle w:val="Normal"/>
        <w:widowControl w:val="false"/>
        <w:spacing w:lineRule="auto" w:line="240"/>
        <w:ind w:firstLine="709"/>
        <w:rPr/>
      </w:pPr>
      <w:r>
        <w:rPr>
          <w:rFonts w:cs="Times New Roman" w:ascii="Times New Roman" w:hAnsi="Times New Roman"/>
          <w:sz w:val="28"/>
          <w:szCs w:val="28"/>
        </w:rPr>
        <w:t>7) электронные образы документов, представляемые с запросом (заявлением), направляются в виде файлов в одном из указанных   форматов: JPEG, PDF, TIF;</w:t>
      </w:r>
    </w:p>
    <w:p>
      <w:pPr>
        <w:pStyle w:val="Normal"/>
        <w:widowControl w:val="false"/>
        <w:spacing w:lineRule="auto" w:line="240"/>
        <w:ind w:firstLine="709"/>
        <w:rPr/>
      </w:pPr>
      <w:r>
        <w:rPr>
          <w:rFonts w:cs="Times New Roman" w:ascii="Times New Roman" w:hAnsi="Times New Roman"/>
          <w:sz w:val="28"/>
          <w:szCs w:val="28"/>
        </w:rPr>
        <w:t>8) качество представленных электронных образов  документов в форматах JPEG, PDF, TIF должно позволять в полном объеме прочитать текст документа и распознать реквизиты документа;</w:t>
      </w:r>
    </w:p>
    <w:p>
      <w:pPr>
        <w:pStyle w:val="Normal"/>
        <w:widowControl w:val="false"/>
        <w:spacing w:lineRule="auto" w:line="240"/>
        <w:ind w:firstLine="709"/>
        <w:rPr/>
      </w:pPr>
      <w:r>
        <w:rPr>
          <w:rFonts w:cs="Times New Roman" w:ascii="Times New Roman" w:hAnsi="Times New Roman"/>
          <w:sz w:val="28"/>
          <w:szCs w:val="28"/>
        </w:rPr>
        <w:t>9) информация о требованиях к совместимости, сертификату   ключа подписи, обеспечению возможности подтверждения подлинности   электронной цифровой подписи заявителя размещается на портале государственных и муниципальных услуг и официальных сайтах органов местного самоуправления муниципального образования «Город Донецк»;</w:t>
      </w:r>
    </w:p>
    <w:p>
      <w:pPr>
        <w:pStyle w:val="Normal"/>
        <w:widowControl w:val="false"/>
        <w:spacing w:lineRule="auto" w:line="240"/>
        <w:ind w:firstLine="709"/>
        <w:rPr/>
      </w:pPr>
      <w:r>
        <w:rPr>
          <w:rFonts w:cs="Times New Roman" w:ascii="Times New Roman" w:hAnsi="Times New Roman"/>
          <w:sz w:val="28"/>
          <w:szCs w:val="28"/>
        </w:rPr>
        <w:t>10) требования к форматам представляемых заявителем   электронных образов   документов, электронных   документов, необходимых для предоставления муниципальной услуги, размещаются   на порталах государственных и муниципальных услуг и официальных сайтах   органов местного самоуправления муниципального образования «Город Донецк» в информационно-телекоммуникационной сети Интернет.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hanging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IV. Формы контроля за исполнением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hanging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Административного регламента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hanging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24.Текущий контроль за соблюдением последовательности действий, определенных административными процедурами по предоставлению муниципальной услуги, осуществляет заведующий отделом образования (далее – руководитель отдела образования), при организации предоставления муниципальной услуги через МФЦ - директором МФЦ.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25.Руководитель отдела образования и директор МФЦ организуют работу по оказанию муниципальной услуги, определяют должностные обязанности специалистов отдела образования, МФЦ, осуществляют контроль за их исполнением, принимают меры к совершенствованию форм и методов служебной деятельности, обучению подчиненных.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26.Сотрудник, осуществляющий прием документов, несет персональную ответственность за соблюдение порядка приема, рассмотрения и регистрации документов в соответствии с подпунктом 1 пункта 22 настоящего Административного регламента.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 </w:t>
      </w:r>
      <w:r>
        <w:rPr>
          <w:rFonts w:cs="Times New Roman" w:ascii="Times New Roman" w:hAnsi="Times New Roman"/>
          <w:color w:val="000000"/>
          <w:sz w:val="28"/>
          <w:szCs w:val="28"/>
        </w:rPr>
        <w:t>27.Сотрудник, уполномоченный на рассмотрение заявлений, несет персональную ответственность: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 </w:t>
      </w:r>
      <w:r>
        <w:rPr>
          <w:rFonts w:cs="Times New Roman" w:ascii="Times New Roman" w:hAnsi="Times New Roman"/>
          <w:color w:val="000000"/>
          <w:sz w:val="28"/>
          <w:szCs w:val="28"/>
        </w:rPr>
        <w:t>1) за соответствие результатов рассмотрения заявлений требованиям законодательства Российской Федерации;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 </w:t>
      </w:r>
      <w:r>
        <w:rPr>
          <w:rFonts w:cs="Times New Roman" w:ascii="Times New Roman" w:hAnsi="Times New Roman"/>
          <w:color w:val="000000"/>
          <w:sz w:val="28"/>
          <w:szCs w:val="28"/>
        </w:rPr>
        <w:t>2) за соблюдение порядка рассмотрения документов в соответствии с подпунктом 2 пункта 22 настоящего Административного регламента.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28.Сотрудник, уполномоченный на оформление документов по муниципальной услуге, несет персональную ответственность: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1)   за достоверность вносимых в эти документы сведений;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2) за соблюдение порядка оформления документов в соответствии с подпунктом 3 пункта 22 настоящего Административного регламента.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29.Сотрудник, осуществляющий выдачу, несет персональную ответственность за соблюдение порядка выдачи документов в соответствии с подпунктом 4 пункта 22 настоящего Административного регламента.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30.Сотрудник, уполномоченный на предоставление информации, несет персональную ответственность за соблюдение срока и порядка предоставления информации, исполнение запросов граждан на письменную консультацию, установленных настоящим Административным регламентом.</w:t>
      </w:r>
    </w:p>
    <w:p>
      <w:pPr>
        <w:pStyle w:val="ConsPlusNonformat"/>
        <w:widowControl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       </w:t>
      </w:r>
      <w:r>
        <w:rPr>
          <w:rFonts w:cs="Times New Roman" w:ascii="Times New Roman" w:hAnsi="Times New Roman"/>
          <w:sz w:val="28"/>
          <w:szCs w:val="28"/>
        </w:rPr>
        <w:t>31.Обязанности сотрудников отдела образования, МФЦ по исполнению Административного регламента закрепляются в их должностных инструкциях.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32.Текущий контроль осуществляется путем проведения руководителем отдела образования и директором МФЦ проверок соблюдения сотрудниками положений Административного регламента и нормативных правовых актов Российской Федерации.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33.Периодичность осуществления текущего контроля устанавливается</w:t>
      </w:r>
      <w:r>
        <w:rPr>
          <w:rFonts w:cs="Times New Roman" w:ascii="Times New Roman" w:hAnsi="Times New Roman"/>
          <w:szCs w:val="24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руководителем отдела образования и директором МФЦ.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34.Контроль за полнотой и качеством предоставления муниципальной услуги включает в себя проведение проверок, направленных на выявление и устранение причин и условий, вследствие которых были нарушены права и свободы заявителей, а также рассмотрение, принятие решений и подготовку ответов на обращения заявителей, содержащих жалобы на решения специалистов отдела образования, МФЦ.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35.По результатам контроля в случае выявления нарушений прав заявителей, осуществляется привлечение виновных лиц к ответственности в соответствии с законодательством Российской Федерации.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36.Проверка соответствия полноты и качества предоставления муниципальной услуги предъявляемым требованиям осуществляется на основании нормативных правовых актов Российской Федерации.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/>
        <w:ind w:firstLine="709"/>
        <w:jc w:val="center"/>
        <w:rPr/>
      </w:pPr>
      <w:r>
        <w:rPr>
          <w:rFonts w:cs="Times New Roman" w:ascii="Times New Roman" w:hAnsi="Times New Roman"/>
          <w:sz w:val="28"/>
          <w:szCs w:val="28"/>
          <w:lang w:val="en-US"/>
        </w:rPr>
        <w:t>V</w:t>
      </w:r>
      <w:r>
        <w:rPr>
          <w:rFonts w:cs="Times New Roman" w:ascii="Times New Roman" w:hAnsi="Times New Roman"/>
          <w:sz w:val="28"/>
          <w:szCs w:val="28"/>
        </w:rPr>
        <w:t>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 w:val="false"/>
        <w:spacing w:lineRule="auto" w:line="240"/>
        <w:ind w:firstLine="426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37.Заявитель имеет право в досудебном (внесудебном) порядке обратиться с жалобой на действия (бездействие) и решения, осуществляемые (принятые) в ходе предоставления муниципальных услуг.</w:t>
      </w:r>
    </w:p>
    <w:p>
      <w:pPr>
        <w:pStyle w:val="Normal"/>
        <w:widowControl w:val="false"/>
        <w:spacing w:lineRule="auto" w:line="240"/>
        <w:ind w:firstLine="426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38.Заявитель может обратиться с жалобой, в том числе в следующих случаях:</w:t>
      </w:r>
    </w:p>
    <w:p>
      <w:pPr>
        <w:pStyle w:val="Normal"/>
        <w:widowControl w:val="false"/>
        <w:spacing w:lineRule="auto" w:line="240"/>
        <w:ind w:firstLine="426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1) нарушение срока регистрации запроса заявителя о предоставлении муниципальной услуги;</w:t>
      </w:r>
    </w:p>
    <w:p>
      <w:pPr>
        <w:pStyle w:val="Normal"/>
        <w:widowControl w:val="false"/>
        <w:spacing w:lineRule="auto" w:line="240"/>
        <w:ind w:firstLine="426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2) нарушение срока предоставления муниципальной услуги;</w:t>
      </w:r>
    </w:p>
    <w:p>
      <w:pPr>
        <w:pStyle w:val="Normal"/>
        <w:widowControl w:val="false"/>
        <w:spacing w:lineRule="auto" w:line="240"/>
        <w:ind w:firstLine="426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>
      <w:pPr>
        <w:pStyle w:val="Normal"/>
        <w:widowControl w:val="false"/>
        <w:spacing w:lineRule="auto" w:line="240"/>
        <w:ind w:firstLine="426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>
      <w:pPr>
        <w:pStyle w:val="Normal"/>
        <w:widowControl w:val="false"/>
        <w:spacing w:lineRule="auto" w:line="240"/>
        <w:ind w:firstLine="426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>
      <w:pPr>
        <w:pStyle w:val="Normal"/>
        <w:widowControl w:val="false"/>
        <w:spacing w:lineRule="auto" w:line="240"/>
        <w:ind w:firstLine="426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>
      <w:pPr>
        <w:pStyle w:val="Normal"/>
        <w:widowControl w:val="false"/>
        <w:spacing w:lineRule="auto" w:line="240"/>
        <w:ind w:firstLine="426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7) отказ органа, предоставляющего муниципальную услугу, специалиста,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>
      <w:pPr>
        <w:pStyle w:val="Normal"/>
        <w:widowControl w:val="false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39.Жалоба подается в письменной форме на бумажном носителе, в электронной форме в орган, предоставляющий муниципальную услугу. Жалобы на решения, принятые руководителем органа, предоставляющего муниципальную услугу, подаются в вышестоящий орган,</w:t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 xml:space="preserve"> либо в случае его отсутствия рассматриваются непосредственно руководителем органа, предоставляющего муниципальную услугу.</w:t>
      </w:r>
    </w:p>
    <w:p>
      <w:pPr>
        <w:pStyle w:val="Normal"/>
        <w:widowControl w:val="false"/>
        <w:spacing w:lineRule="auto" w:line="240"/>
        <w:ind w:firstLine="426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40.Жалоба может быть направлена по почте, через многофункциональный центр, с использованием информационно-телекоммуникационной сети «Интернет»: официального сайта Администрации города Донецка, единого портала государственных и муниципальных услуг либо портала государственных и муниципальных услуг Ростовской области, а также может быть принята при личном приеме заявителя.</w:t>
      </w:r>
    </w:p>
    <w:p>
      <w:pPr>
        <w:pStyle w:val="Normal"/>
        <w:widowControl w:val="false"/>
        <w:spacing w:lineRule="auto" w:line="240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41.Жалоба должна содержать:</w:t>
      </w:r>
    </w:p>
    <w:p>
      <w:pPr>
        <w:pStyle w:val="Normal"/>
        <w:widowControl w:val="false"/>
        <w:spacing w:lineRule="auto" w:line="240"/>
        <w:ind w:firstLine="426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1) наименование органа, предоставляющего муниципальную услугу, специалиста, предоставляющего муниципальную услугу, либо муниципального служащего, решения и действия (бездействие) которых обжалуются;</w:t>
      </w:r>
    </w:p>
    <w:p>
      <w:pPr>
        <w:pStyle w:val="Normal"/>
        <w:widowControl w:val="false"/>
        <w:spacing w:lineRule="auto" w:line="240"/>
        <w:ind w:firstLine="426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>
      <w:pPr>
        <w:pStyle w:val="Normal"/>
        <w:widowControl w:val="false"/>
        <w:spacing w:lineRule="auto" w:line="240"/>
        <w:ind w:firstLine="426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>
      <w:pPr>
        <w:pStyle w:val="Normal"/>
        <w:widowControl w:val="false"/>
        <w:spacing w:lineRule="auto" w:line="240"/>
        <w:ind w:firstLine="426"/>
        <w:rPr/>
      </w:pPr>
      <w:r>
        <w:rPr>
          <w:rFonts w:cs="Times New Roman" w:ascii="Times New Roman" w:hAnsi="Times New Roman"/>
          <w:sz w:val="28"/>
          <w:szCs w:val="28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служащего, заявителем могут быть представлены документы (при наличии), подтверждающие доводы заявителя, либо их копии.</w:t>
      </w:r>
    </w:p>
    <w:p>
      <w:pPr>
        <w:pStyle w:val="Normal"/>
        <w:widowControl w:val="false"/>
        <w:spacing w:lineRule="auto" w:line="240"/>
        <w:ind w:firstLine="426"/>
        <w:rPr/>
      </w:pPr>
      <w:r>
        <w:rPr>
          <w:rFonts w:cs="Times New Roman" w:ascii="Times New Roman" w:hAnsi="Times New Roman"/>
          <w:sz w:val="28"/>
          <w:szCs w:val="28"/>
        </w:rPr>
        <w:t>42.Жалоба, поступившая в орган, предоставляющий муниципальную услугу, рассматривается в течение 15 рабочих дней со дня ее регистрации, а в случае обжалования отказа органа, предоставляющего муниципальную услугу, специалиста,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5 рабочих дней со дня ее регистрации.</w:t>
      </w:r>
    </w:p>
    <w:p>
      <w:pPr>
        <w:pStyle w:val="Normal"/>
        <w:widowControl w:val="false"/>
        <w:spacing w:lineRule="auto" w:line="240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43.По результатам рассмотрения жалобы орган, предоставляющий муниципальную услугу, принимает одно из следующих решений:</w:t>
      </w:r>
    </w:p>
    <w:p>
      <w:pPr>
        <w:pStyle w:val="Normal"/>
        <w:widowControl w:val="false"/>
        <w:spacing w:lineRule="auto" w:line="240"/>
        <w:ind w:firstLine="426"/>
        <w:rPr/>
      </w:pPr>
      <w:r>
        <w:rPr>
          <w:rFonts w:cs="Times New Roman" w:ascii="Times New Roman" w:hAnsi="Times New Roman"/>
          <w:sz w:val="28"/>
          <w:szCs w:val="28"/>
        </w:rPr>
        <w:t>1) 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</w:p>
    <w:p>
      <w:pPr>
        <w:pStyle w:val="Normal"/>
        <w:widowControl w:val="false"/>
        <w:spacing w:lineRule="auto" w:line="240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2) отказывает в удовлетворении жалобы.</w:t>
      </w:r>
    </w:p>
    <w:p>
      <w:pPr>
        <w:pStyle w:val="Normal"/>
        <w:widowControl w:val="false"/>
        <w:spacing w:lineRule="auto" w:line="240"/>
        <w:ind w:firstLine="426"/>
        <w:rPr/>
      </w:pPr>
      <w:r>
        <w:rPr>
          <w:rFonts w:cs="Times New Roman" w:ascii="Times New Roman" w:hAnsi="Times New Roman"/>
          <w:sz w:val="28"/>
          <w:szCs w:val="28"/>
        </w:rPr>
        <w:t xml:space="preserve">44.Не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 </w:t>
      </w:r>
    </w:p>
    <w:p>
      <w:pPr>
        <w:pStyle w:val="Normal"/>
        <w:widowControl w:val="false"/>
        <w:spacing w:lineRule="auto" w:line="240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45.В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 в соответствии с пунктом 39 настоящего Административного регламента, незамедлительно направляет имеющиеся материалы в органы прокуратуры.</w:t>
      </w:r>
    </w:p>
    <w:p>
      <w:pPr>
        <w:pStyle w:val="Normal"/>
        <w:widowControl w:val="false"/>
        <w:spacing w:lineRule="auto" w:line="240"/>
        <w:ind w:firstLine="426"/>
        <w:rPr/>
      </w:pPr>
      <w:r>
        <w:rPr>
          <w:rFonts w:cs="Times New Roman" w:ascii="Times New Roman" w:hAnsi="Times New Roman"/>
          <w:sz w:val="28"/>
          <w:szCs w:val="28"/>
        </w:rPr>
        <w:t>46.Положения настоящего Административного регламента, устанавливающие порядок рассмотрения жалоб на нарушения прав граждан при предоставлении муниципальной услуги «</w:t>
      </w:r>
      <w:r>
        <w:rPr>
          <w:rFonts w:cs="Times New Roman" w:ascii="Times New Roman" w:hAnsi="Times New Roman"/>
          <w:bCs/>
          <w:color w:val="000000"/>
          <w:sz w:val="28"/>
          <w:szCs w:val="28"/>
        </w:rPr>
        <w:t>Предоставление информации об организации общедоступного и бесплатного дошкольного образования в образовательных организациях, расположенных на территории муниципального образования «Город Донецк»</w:t>
      </w:r>
      <w:r>
        <w:rPr>
          <w:rFonts w:cs="Times New Roman" w:ascii="Times New Roman" w:hAnsi="Times New Roman"/>
          <w:sz w:val="28"/>
          <w:szCs w:val="28"/>
        </w:rPr>
        <w:t>, не распространяются на отношения, регулируемые Федеральным законом от 02.05.2006 № 59-ФЗ «О порядке рассмотрения обращений граждан Российской Федерации».</w:t>
      </w:r>
    </w:p>
    <w:p>
      <w:pPr>
        <w:pStyle w:val="Normal"/>
        <w:widowControl w:val="false"/>
        <w:spacing w:lineRule="auto" w:line="24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/>
      </w:pPr>
      <w:r>
        <w:rPr>
          <w:rFonts w:cs="Times New Roman" w:ascii="Times New Roman" w:hAnsi="Times New Roman"/>
          <w:sz w:val="28"/>
          <w:szCs w:val="28"/>
        </w:rPr>
        <w:t>Управляющий делами                                                    Н.Н. Барвинченко</w:t>
      </w:r>
    </w:p>
    <w:p>
      <w:pPr>
        <w:pStyle w:val="Normal"/>
        <w:numPr>
          <w:ilvl w:val="0"/>
          <w:numId w:val="0"/>
        </w:numPr>
        <w:autoSpaceDE w:val="false"/>
        <w:spacing w:lineRule="auto" w:line="240"/>
        <w:ind w:firstLine="540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tbl>
      <w:tblPr>
        <w:tblW w:w="8568" w:type="dxa"/>
        <w:jc w:val="left"/>
        <w:tblInd w:w="106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09"/>
        <w:gridCol w:w="5059"/>
      </w:tblGrid>
      <w:tr>
        <w:trPr>
          <w:trHeight w:val="1679" w:hRule="atLeast"/>
        </w:trPr>
        <w:tc>
          <w:tcPr>
            <w:tcW w:w="3509" w:type="dxa"/>
            <w:tcBorders/>
          </w:tcPr>
          <w:p>
            <w:pPr>
              <w:pStyle w:val="Normal"/>
              <w:widowControl w:val="false"/>
              <w:overflowPunct w:val="false"/>
              <w:autoSpaceDE w:val="false"/>
              <w:snapToGrid w:val="false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5059" w:type="dxa"/>
            <w:tcBorders/>
          </w:tcPr>
          <w:p>
            <w:pPr>
              <w:pStyle w:val="Normal"/>
              <w:widowControl w:val="false"/>
              <w:overflowPunct w:val="false"/>
              <w:autoSpaceDE w:val="false"/>
              <w:spacing w:lineRule="auto" w:line="240"/>
              <w:ind w:hanging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  <w:t>Приложение № 1</w:t>
            </w:r>
          </w:p>
          <w:p>
            <w:pPr>
              <w:pStyle w:val="Normal"/>
              <w:widowControl w:val="false"/>
              <w:overflowPunct w:val="false"/>
              <w:autoSpaceDE w:val="false"/>
              <w:spacing w:lineRule="auto" w:line="240"/>
              <w:ind w:hanging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  <w:t>к А</w:t>
            </w:r>
            <w:r>
              <w:rPr>
                <w:rFonts w:cs="Times New Roman" w:ascii="Times New Roman" w:hAnsi="Times New Roman"/>
                <w:bCs/>
                <w:color w:val="000000"/>
                <w:szCs w:val="24"/>
              </w:rPr>
              <w:t xml:space="preserve">дминистративному регламенту по предоставлению муниципальной услуги «Предоставление информации об организации общедоступного и бесплатного дошкольного образования в образовательных организациях, расположенных на территории муниципального образования «Город Донецк» </w:t>
            </w:r>
          </w:p>
        </w:tc>
      </w:tr>
    </w:tbl>
    <w:p>
      <w:pPr>
        <w:pStyle w:val="Normal"/>
        <w:widowControl w:val="false"/>
        <w:suppressAutoHyphens w:val="true"/>
        <w:jc w:val="center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widowControl w:val="false"/>
        <w:suppressAutoHyphens w:val="true"/>
        <w:jc w:val="center"/>
        <w:rPr/>
      </w:pPr>
      <w:r>
        <w:rPr>
          <w:rFonts w:cs="Times New Roman" w:ascii="Times New Roman" w:hAnsi="Times New Roman"/>
          <w:szCs w:val="24"/>
        </w:rPr>
        <w:t xml:space="preserve">Форма заявления </w:t>
      </w:r>
    </w:p>
    <w:p>
      <w:pPr>
        <w:pStyle w:val="Normal"/>
        <w:widowControl w:val="false"/>
        <w:suppressAutoHyphens w:val="true"/>
        <w:spacing w:lineRule="auto" w:line="240"/>
        <w:rPr>
          <w:rFonts w:ascii="Times New Roman" w:hAnsi="Times New Roman" w:cs="Times New Roman"/>
          <w:szCs w:val="24"/>
        </w:rPr>
      </w:pPr>
      <w:r>
        <w:rPr>
          <w:rFonts w:eastAsia="Times New Roman" w:cs="Times New Roman" w:ascii="Times New Roman" w:hAnsi="Times New Roman"/>
          <w:szCs w:val="24"/>
        </w:rPr>
        <w:t xml:space="preserve"> </w:t>
      </w:r>
      <w:r>
        <w:rPr>
          <w:rFonts w:cs="Times New Roman" w:ascii="Times New Roman" w:hAnsi="Times New Roman"/>
          <w:szCs w:val="24"/>
        </w:rPr>
        <w:t xml:space="preserve">о предоставлении муниципальной услуги «Предоставление информации об организации общедоступного и бесплатного дошкольного образования в образовательных организациях, расположенных на территории </w:t>
      </w:r>
      <w:r>
        <w:rPr>
          <w:rFonts w:cs="Times New Roman" w:ascii="Times New Roman" w:hAnsi="Times New Roman"/>
          <w:bCs/>
          <w:color w:val="000000"/>
          <w:szCs w:val="24"/>
        </w:rPr>
        <w:t>муниципального образования «Город Донецк»</w:t>
      </w:r>
    </w:p>
    <w:p>
      <w:pPr>
        <w:pStyle w:val="Normal"/>
        <w:widowControl w:val="false"/>
        <w:pBdr>
          <w:bottom w:val="single" w:sz="12" w:space="1" w:color="000000"/>
        </w:pBdr>
        <w:suppressAutoHyphens w:val="true"/>
        <w:ind w:hanging="0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Руководителю (директору)</w:t>
      </w:r>
    </w:p>
    <w:p>
      <w:pPr>
        <w:pStyle w:val="Normal"/>
        <w:widowControl w:val="false"/>
        <w:suppressAutoHyphens w:val="true"/>
        <w:spacing w:lineRule="auto" w:line="240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(краткое наименование органа предоставляющего муниципальную услугу)</w:t>
      </w:r>
    </w:p>
    <w:p>
      <w:pPr>
        <w:pStyle w:val="Normal"/>
        <w:widowControl w:val="false"/>
        <w:suppressAutoHyphens w:val="true"/>
        <w:spacing w:lineRule="auto" w:line="240"/>
        <w:ind w:left="3402" w:hanging="0"/>
        <w:rPr/>
      </w:pPr>
      <w:r>
        <w:rPr>
          <w:rFonts w:cs="Times New Roman" w:ascii="Times New Roman" w:hAnsi="Times New Roman"/>
          <w:szCs w:val="24"/>
        </w:rPr>
        <w:t xml:space="preserve">Фамилия </w:t>
      </w:r>
      <w:r>
        <w:rPr>
          <w:rFonts w:cs="Times New Roman" w:ascii="Times New Roman" w:hAnsi="Times New Roman"/>
          <w:szCs w:val="24"/>
          <w:u w:val="single"/>
        </w:rPr>
        <w:tab/>
        <w:tab/>
        <w:tab/>
        <w:tab/>
        <w:tab/>
      </w:r>
    </w:p>
    <w:p>
      <w:pPr>
        <w:pStyle w:val="Normal"/>
        <w:widowControl w:val="false"/>
        <w:suppressAutoHyphens w:val="true"/>
        <w:spacing w:lineRule="auto" w:line="240"/>
        <w:ind w:left="3402" w:hanging="0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ab/>
        <w:tab/>
        <w:t>(Ф.И.О. заявителя)</w:t>
      </w:r>
    </w:p>
    <w:p>
      <w:pPr>
        <w:pStyle w:val="Normal"/>
        <w:widowControl w:val="false"/>
        <w:suppressAutoHyphens w:val="true"/>
        <w:spacing w:lineRule="auto" w:line="240"/>
        <w:ind w:left="3402" w:hanging="0"/>
        <w:rPr/>
      </w:pPr>
      <w:r>
        <w:rPr>
          <w:rFonts w:cs="Times New Roman" w:ascii="Times New Roman" w:hAnsi="Times New Roman"/>
          <w:szCs w:val="24"/>
        </w:rPr>
        <w:t xml:space="preserve">Имя </w:t>
      </w:r>
      <w:r>
        <w:rPr>
          <w:rFonts w:cs="Times New Roman" w:ascii="Times New Roman" w:hAnsi="Times New Roman"/>
          <w:szCs w:val="24"/>
          <w:u w:val="single"/>
        </w:rPr>
        <w:tab/>
        <w:tab/>
        <w:tab/>
        <w:tab/>
        <w:tab/>
      </w:r>
    </w:p>
    <w:p>
      <w:pPr>
        <w:pStyle w:val="Normal"/>
        <w:widowControl w:val="false"/>
        <w:suppressAutoHyphens w:val="true"/>
        <w:spacing w:lineRule="auto" w:line="240"/>
        <w:ind w:left="3402" w:hanging="0"/>
        <w:rPr/>
      </w:pPr>
      <w:r>
        <w:rPr>
          <w:rFonts w:cs="Times New Roman" w:ascii="Times New Roman" w:hAnsi="Times New Roman"/>
          <w:szCs w:val="24"/>
        </w:rPr>
        <w:t xml:space="preserve">Отчество </w:t>
      </w:r>
      <w:r>
        <w:rPr>
          <w:rFonts w:cs="Times New Roman" w:ascii="Times New Roman" w:hAnsi="Times New Roman"/>
          <w:szCs w:val="24"/>
          <w:u w:val="single"/>
        </w:rPr>
        <w:tab/>
        <w:tab/>
        <w:tab/>
        <w:tab/>
        <w:tab/>
        <w:t>,</w:t>
      </w:r>
    </w:p>
    <w:p>
      <w:pPr>
        <w:pStyle w:val="Normal"/>
        <w:widowControl w:val="false"/>
        <w:suppressAutoHyphens w:val="true"/>
        <w:spacing w:lineRule="auto" w:line="240"/>
        <w:ind w:left="3402" w:hanging="0"/>
        <w:rPr>
          <w:rFonts w:ascii="Times New Roman" w:hAnsi="Times New Roman" w:cs="Times New Roman"/>
          <w:szCs w:val="24"/>
          <w:u w:val="single"/>
        </w:rPr>
      </w:pPr>
      <w:r>
        <w:rPr>
          <w:rFonts w:cs="Times New Roman" w:ascii="Times New Roman" w:hAnsi="Times New Roman"/>
          <w:szCs w:val="24"/>
          <w:u w:val="single"/>
        </w:rPr>
        <w:tab/>
        <w:tab/>
        <w:tab/>
        <w:tab/>
        <w:tab/>
      </w:r>
    </w:p>
    <w:p>
      <w:pPr>
        <w:pStyle w:val="Normal"/>
        <w:widowControl w:val="false"/>
        <w:suppressAutoHyphens w:val="true"/>
        <w:spacing w:lineRule="auto" w:line="240"/>
        <w:ind w:left="3402" w:hanging="0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проживающего по адресу:</w:t>
      </w:r>
    </w:p>
    <w:p>
      <w:pPr>
        <w:pStyle w:val="Normal"/>
        <w:widowControl w:val="false"/>
        <w:suppressAutoHyphens w:val="true"/>
        <w:spacing w:lineRule="auto" w:line="240"/>
        <w:ind w:left="3402" w:hanging="0"/>
        <w:rPr>
          <w:rFonts w:ascii="Times New Roman" w:hAnsi="Times New Roman" w:cs="Times New Roman"/>
          <w:szCs w:val="24"/>
          <w:u w:val="single"/>
        </w:rPr>
      </w:pPr>
      <w:r>
        <w:rPr>
          <w:rFonts w:cs="Times New Roman" w:ascii="Times New Roman" w:hAnsi="Times New Roman"/>
          <w:szCs w:val="24"/>
          <w:u w:val="single"/>
        </w:rPr>
        <w:tab/>
        <w:tab/>
        <w:tab/>
        <w:tab/>
        <w:tab/>
      </w:r>
    </w:p>
    <w:p>
      <w:pPr>
        <w:pStyle w:val="Normal"/>
        <w:widowControl w:val="false"/>
        <w:suppressAutoHyphens w:val="true"/>
        <w:spacing w:lineRule="auto" w:line="240"/>
        <w:ind w:left="3402" w:hanging="0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контактный телефон:</w:t>
      </w:r>
    </w:p>
    <w:p>
      <w:pPr>
        <w:pStyle w:val="Normal"/>
        <w:widowControl w:val="false"/>
        <w:suppressAutoHyphens w:val="true"/>
        <w:spacing w:lineRule="auto" w:line="240"/>
        <w:ind w:left="3402" w:hanging="0"/>
        <w:rPr>
          <w:rFonts w:ascii="Times New Roman" w:hAnsi="Times New Roman" w:cs="Times New Roman"/>
          <w:szCs w:val="24"/>
          <w:u w:val="single"/>
        </w:rPr>
      </w:pPr>
      <w:r>
        <w:rPr>
          <w:rFonts w:cs="Times New Roman" w:ascii="Times New Roman" w:hAnsi="Times New Roman"/>
          <w:szCs w:val="24"/>
          <w:u w:val="single"/>
        </w:rPr>
        <w:tab/>
        <w:tab/>
        <w:tab/>
        <w:tab/>
        <w:tab/>
      </w:r>
    </w:p>
    <w:p>
      <w:pPr>
        <w:pStyle w:val="Normal"/>
        <w:widowControl w:val="false"/>
        <w:suppressAutoHyphens w:val="true"/>
        <w:spacing w:lineRule="auto" w:line="240"/>
        <w:ind w:left="3402" w:hanging="0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адрес эл. почты</w:t>
      </w:r>
    </w:p>
    <w:p>
      <w:pPr>
        <w:pStyle w:val="Normal"/>
        <w:widowControl w:val="false"/>
        <w:suppressAutoHyphens w:val="true"/>
        <w:spacing w:lineRule="auto" w:line="240"/>
        <w:ind w:left="3402" w:hanging="0"/>
        <w:rPr>
          <w:rFonts w:ascii="Times New Roman" w:hAnsi="Times New Roman" w:cs="Times New Roman"/>
          <w:szCs w:val="24"/>
          <w:u w:val="single"/>
        </w:rPr>
      </w:pPr>
      <w:r>
        <w:rPr>
          <w:rFonts w:cs="Times New Roman" w:ascii="Times New Roman" w:hAnsi="Times New Roman"/>
          <w:szCs w:val="24"/>
          <w:u w:val="single"/>
        </w:rPr>
        <w:tab/>
        <w:tab/>
        <w:tab/>
        <w:tab/>
      </w:r>
    </w:p>
    <w:p>
      <w:pPr>
        <w:pStyle w:val="Normal"/>
        <w:widowControl w:val="false"/>
        <w:suppressAutoHyphens w:val="true"/>
        <w:spacing w:lineRule="auto" w:line="240"/>
        <w:ind w:hanging="0"/>
        <w:rPr>
          <w:rFonts w:ascii="Times New Roman" w:hAnsi="Times New Roman" w:cs="Times New Roman"/>
          <w:szCs w:val="24"/>
          <w:u w:val="single"/>
        </w:rPr>
      </w:pPr>
      <w:r>
        <w:rPr>
          <w:rFonts w:cs="Times New Roman" w:ascii="Times New Roman" w:hAnsi="Times New Roman"/>
          <w:szCs w:val="24"/>
          <w:u w:val="single"/>
        </w:rPr>
      </w:r>
    </w:p>
    <w:p>
      <w:pPr>
        <w:pStyle w:val="Style25"/>
        <w:spacing w:lineRule="auto" w:line="240" w:before="0" w:after="0"/>
        <w:ind w:left="0" w:hanging="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ЗАЯВЛЕНИЕ</w:t>
      </w:r>
    </w:p>
    <w:p>
      <w:pPr>
        <w:pStyle w:val="Normal"/>
        <w:autoSpaceDE w:val="false"/>
        <w:spacing w:lineRule="auto" w:line="240"/>
        <w:ind w:firstLine="709"/>
        <w:rPr>
          <w:rFonts w:ascii="Times New Roman" w:hAnsi="Times New Roman" w:cs="Times New Roman"/>
          <w:szCs w:val="24"/>
        </w:rPr>
      </w:pPr>
      <w:r>
        <w:rPr>
          <w:rFonts w:eastAsia="Times New Roman" w:cs="Times New Roman" w:ascii="Times New Roman" w:hAnsi="Times New Roman"/>
          <w:szCs w:val="24"/>
        </w:rPr>
        <w:t xml:space="preserve"> </w:t>
      </w:r>
      <w:r>
        <w:rPr>
          <w:rFonts w:cs="Times New Roman" w:ascii="Times New Roman" w:hAnsi="Times New Roman"/>
          <w:szCs w:val="24"/>
        </w:rPr>
        <w:t>Прошу предоставить мне информацию по вопросу _____________________________________________________________ (тематика запроса)</w:t>
      </w:r>
    </w:p>
    <w:p>
      <w:pPr>
        <w:pStyle w:val="Normal"/>
        <w:autoSpaceDE w:val="false"/>
        <w:spacing w:lineRule="auto" w:line="240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О принятом решении прошу проинформировать меня</w:t>
      </w:r>
    </w:p>
    <w:p>
      <w:pPr>
        <w:pStyle w:val="Normal"/>
        <w:autoSpaceDE w:val="false"/>
        <w:spacing w:lineRule="auto" w:line="240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___________________________________________________________________________(способ информирования)</w:t>
      </w:r>
    </w:p>
    <w:p>
      <w:pPr>
        <w:pStyle w:val="Normal"/>
        <w:autoSpaceDE w:val="false"/>
        <w:spacing w:lineRule="auto" w:line="240"/>
        <w:ind w:firstLine="709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В соответствии с Федеральным законом от 27 июля 2006 года №152-ФЗ «О персональных данных», даю согласие на обработку (сбор, систематизацию, накопление, хранение, уточнение, использование, распространение (в том числе передачу), обезличивание, блокирование, уничтожение) сведений, указанных в настоящем заявлении и прилагаемых документах.</w:t>
      </w:r>
    </w:p>
    <w:p>
      <w:pPr>
        <w:pStyle w:val="Normal"/>
        <w:autoSpaceDE w:val="false"/>
        <w:spacing w:lineRule="auto" w:line="240"/>
        <w:ind w:firstLine="709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Согласие действует в течение 1 года со дня подписания настоящего запроса.</w:t>
      </w:r>
    </w:p>
    <w:p>
      <w:pPr>
        <w:pStyle w:val="Normal"/>
        <w:autoSpaceDE w:val="false"/>
        <w:spacing w:lineRule="auto" w:line="240"/>
        <w:ind w:firstLine="709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Мне известно, что данное согласие может быть отозвано мною в письменной форме.</w:t>
      </w:r>
    </w:p>
    <w:p>
      <w:pPr>
        <w:pStyle w:val="Normal"/>
        <w:autoSpaceDE w:val="false"/>
        <w:spacing w:lineRule="auto" w:line="240"/>
        <w:ind w:firstLine="709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Приложения:</w:t>
      </w:r>
    </w:p>
    <w:p>
      <w:pPr>
        <w:pStyle w:val="Normal"/>
        <w:autoSpaceDE w:val="false"/>
        <w:spacing w:lineRule="auto" w:line="240"/>
        <w:ind w:firstLine="709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 xml:space="preserve">1. Оригинал или заверенная в установленном порядке копия документа, подтверждающего полномочия на обращение с заявлением о предоставлении муниципальной услуги от имени заявителя. 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"_______" ________________________ 20_____ г. "_____" ч. "_______" мин.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(дата и время подачи заявления)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 /____________________________________________ (подпись заявителя)                                                (полностью Ф.И.О.)</w:t>
      </w:r>
    </w:p>
    <w:p>
      <w:pPr>
        <w:pStyle w:val="ConsPlusNonformat"/>
        <w:numPr>
          <w:ilvl w:val="0"/>
          <w:numId w:val="0"/>
        </w:num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autoSpaceDE w:val="false"/>
        <w:spacing w:lineRule="auto" w:line="240"/>
        <w:jc w:val="right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 xml:space="preserve">Регистрационный номер заявления ___________________ </w:t>
      </w:r>
    </w:p>
    <w:p>
      <w:pPr>
        <w:pStyle w:val="Normal"/>
        <w:autoSpaceDE w:val="false"/>
        <w:spacing w:lineRule="auto" w:line="240"/>
        <w:jc w:val="right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______________________________ __________________</w:t>
      </w:r>
    </w:p>
    <w:p>
      <w:pPr>
        <w:pStyle w:val="Normal"/>
        <w:autoSpaceDE w:val="false"/>
        <w:spacing w:lineRule="auto" w:line="240"/>
        <w:jc w:val="right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  <w:t>(Ф.И.О. должностного лица, (подпись) принявшего заявление) ____________</w:t>
      </w:r>
    </w:p>
    <w:p>
      <w:pPr>
        <w:pStyle w:val="Normal"/>
        <w:autoSpaceDE w:val="false"/>
        <w:spacing w:lineRule="auto" w:line="240"/>
        <w:jc w:val="right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tbl>
      <w:tblPr>
        <w:tblW w:w="4582" w:type="dxa"/>
        <w:jc w:val="left"/>
        <w:tblInd w:w="496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4"/>
        <w:gridCol w:w="3798"/>
      </w:tblGrid>
      <w:tr>
        <w:trPr>
          <w:trHeight w:val="1867" w:hRule="atLeast"/>
        </w:trPr>
        <w:tc>
          <w:tcPr>
            <w:tcW w:w="784" w:type="dxa"/>
            <w:tcBorders/>
          </w:tcPr>
          <w:p>
            <w:pPr>
              <w:pStyle w:val="Normal"/>
              <w:widowControl w:val="false"/>
              <w:overflowPunct w:val="false"/>
              <w:autoSpaceDE w:val="false"/>
              <w:snapToGrid w:val="false"/>
              <w:spacing w:lineRule="auto" w:line="24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  <w:p>
            <w:pPr>
              <w:pStyle w:val="Normal"/>
              <w:widowControl w:val="false"/>
              <w:overflowPunct w:val="false"/>
              <w:autoSpaceDE w:val="false"/>
              <w:spacing w:lineRule="auto" w:line="24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  <w:p>
            <w:pPr>
              <w:pStyle w:val="Normal"/>
              <w:widowControl w:val="false"/>
              <w:overflowPunct w:val="false"/>
              <w:autoSpaceDE w:val="false"/>
              <w:spacing w:lineRule="auto" w:line="24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</w:r>
          </w:p>
        </w:tc>
        <w:tc>
          <w:tcPr>
            <w:tcW w:w="3798" w:type="dxa"/>
            <w:tcBorders/>
          </w:tcPr>
          <w:p>
            <w:pPr>
              <w:pStyle w:val="Normal"/>
              <w:widowControl w:val="false"/>
              <w:overflowPunct w:val="false"/>
              <w:autoSpaceDE w:val="false"/>
              <w:spacing w:lineRule="auto" w:line="240"/>
              <w:ind w:hanging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  <w:t>Приложение № 2</w:t>
            </w:r>
          </w:p>
          <w:p>
            <w:pPr>
              <w:pStyle w:val="Normal"/>
              <w:widowControl w:val="false"/>
              <w:overflowPunct w:val="false"/>
              <w:autoSpaceDE w:val="false"/>
              <w:spacing w:lineRule="auto" w:line="240"/>
              <w:ind w:hanging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  <w:t>к А</w:t>
            </w:r>
            <w:r>
              <w:rPr>
                <w:rFonts w:cs="Times New Roman" w:ascii="Times New Roman" w:hAnsi="Times New Roman"/>
                <w:bCs/>
                <w:color w:val="000000"/>
                <w:szCs w:val="24"/>
              </w:rPr>
              <w:t xml:space="preserve">дминистративному регламенту по предоставлению муниципальной услуги «Предоставление информации об организации общедоступного и бесплатного дошкольного образования в образовательных организациях, расположенных на территории муниципального образования «Город Донецк» </w:t>
            </w:r>
          </w:p>
        </w:tc>
      </w:tr>
    </w:tbl>
    <w:p>
      <w:pPr>
        <w:pStyle w:val="Normal"/>
        <w:widowControl w:val="false"/>
        <w:suppressAutoHyphens w:val="true"/>
        <w:spacing w:lineRule="auto" w:line="240"/>
        <w:jc w:val="center"/>
        <w:rPr>
          <w:rFonts w:ascii="Times New Roman" w:hAnsi="Times New Roman" w:cs="Times New Roman"/>
          <w:b/>
          <w:b/>
          <w:bCs/>
          <w:szCs w:val="24"/>
        </w:rPr>
      </w:pPr>
      <w:r>
        <w:rPr>
          <w:rFonts w:cs="Times New Roman" w:ascii="Times New Roman" w:hAnsi="Times New Roman"/>
          <w:b/>
          <w:bCs/>
          <w:szCs w:val="24"/>
        </w:rPr>
      </w:r>
    </w:p>
    <w:p>
      <w:pPr>
        <w:pStyle w:val="Style29"/>
        <w:jc w:val="center"/>
        <w:rPr>
          <w:sz w:val="24"/>
          <w:szCs w:val="24"/>
        </w:rPr>
      </w:pPr>
      <w:r>
        <w:rPr>
          <w:sz w:val="24"/>
          <w:szCs w:val="24"/>
        </w:rPr>
        <w:t>Блок-схема</w:t>
      </w:r>
    </w:p>
    <w:p>
      <w:pPr>
        <w:pStyle w:val="Style29"/>
        <w:jc w:val="center"/>
        <w:rPr/>
      </w:pPr>
      <w:r>
        <w:rPr>
          <w:bCs/>
          <w:sz w:val="24"/>
          <w:szCs w:val="24"/>
        </w:rPr>
        <w:t xml:space="preserve">порядка предоставления муниципальной услуги </w:t>
      </w:r>
      <w:r>
        <w:rPr>
          <w:sz w:val="24"/>
          <w:szCs w:val="24"/>
        </w:rPr>
        <w:t xml:space="preserve">по предоставлению информации об </w:t>
      </w:r>
      <w:r>
        <w:rPr>
          <w:bCs/>
          <w:color w:val="000000"/>
          <w:sz w:val="24"/>
          <w:szCs w:val="24"/>
        </w:rPr>
        <w:t xml:space="preserve">организации общедоступного и бесплатного дошкольного образования в образовательных организациях, расположенных на территории муниципального образования «Город Донецк» </w:t>
      </w:r>
    </w:p>
    <w:p>
      <w:pPr>
        <w:pStyle w:val="Style29"/>
        <w:jc w:val="center"/>
        <w:rPr>
          <w:b/>
          <w:b/>
          <w:bCs/>
          <w:color w:val="000000"/>
          <w:sz w:val="24"/>
          <w:szCs w:val="24"/>
          <w:lang w:val="ru-RU" w:eastAsia="ru-RU"/>
        </w:rPr>
      </w:pPr>
      <w:r>
        <w:rPr>
          <w:b/>
          <w:bCs/>
          <w:color w:val="000000"/>
          <w:sz w:val="24"/>
          <w:szCs w:val="24"/>
          <w:lang w:val="ru-RU" w:eastAsia="ru-RU"/>
        </w:rPr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41">
                <wp:simplePos x="0" y="0"/>
                <wp:positionH relativeFrom="column">
                  <wp:posOffset>1811655</wp:posOffset>
                </wp:positionH>
                <wp:positionV relativeFrom="paragraph">
                  <wp:posOffset>150495</wp:posOffset>
                </wp:positionV>
                <wp:extent cx="2343150" cy="311150"/>
                <wp:effectExtent l="0" t="0" r="76200" b="76200"/>
                <wp:wrapNone/>
                <wp:docPr id="2" name="Врезка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38735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  <a:effectLst>
                          <a:outerShdw dist="107315" dir="2700000">
                            <a:srgbClr val="808080"/>
                          </a:outerShdw>
                        </a:effectLst>
                      </wps:spPr>
                      <wps:txbx>
                        <w:txbxContent>
                          <w:p>
                            <w:pPr>
                              <w:pStyle w:val="Normal"/>
                              <w:autoSpaceDE w:val="false"/>
                              <w:rPr/>
                            </w:pPr>
                            <w:r>
                              <w:rPr>
                                <w:rFonts w:eastAsia="Tahoma"/>
                              </w:rPr>
                              <w:t xml:space="preserve">       </w:t>
                            </w:r>
                            <w:r>
                              <w:rPr/>
                              <w:t>Заявитель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-0;width:190.5pt;height:30.5pt;mso-wrap-distance-left:9.05pt;mso-wrap-distance-right:9.05pt;mso-wrap-distance-top:0pt;mso-wrap-distance-bottom:0pt;margin-top:11.85pt;mso-position-vertical-relative:text;margin-left:142.65pt;mso-position-horizontal-relative:text">
                <v:shadow on="t" color="#808080" offset="6pt,6pt"/>
                <v:textbox>
                  <w:txbxContent>
                    <w:p>
                      <w:pPr>
                        <w:pStyle w:val="Normal"/>
                        <w:autoSpaceDE w:val="false"/>
                        <w:rPr/>
                      </w:pPr>
                      <w:r>
                        <w:rPr>
                          <w:rFonts w:eastAsia="Tahoma"/>
                        </w:rPr>
                        <w:t xml:space="preserve">       </w:t>
                      </w:r>
                      <w:r>
                        <w:rPr/>
                        <w:t>Заявитель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21"/>
        <w:keepNext w:val="true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21"/>
        <w:keepNext w:val="true"/>
        <w:rPr>
          <w:b/>
          <w:b/>
          <w:sz w:val="24"/>
        </w:rPr>
      </w:pPr>
      <w:r>
        <w:rPr>
          <w:b/>
          <w:sz w:val="24"/>
        </w:rPr>
      </w:r>
    </w:p>
    <w:p>
      <w:pPr>
        <w:pStyle w:val="21"/>
        <w:keepNext w:val="true"/>
        <w:rPr>
          <w:b/>
          <w:b/>
          <w:sz w:val="24"/>
          <w:lang w:val="ru-RU" w:eastAsia="ru-RU"/>
        </w:rPr>
      </w:pPr>
      <w:r>
        <w:rPr>
          <w:b/>
          <w:sz w:val="24"/>
          <w:lang w:val="ru-RU" w:eastAsia="ru-RU"/>
        </w:rPr>
        <mc:AlternateContent>
          <mc:Choice Requires="wps">
            <w:drawing>
              <wp:anchor behindDoc="0" distT="0" distB="0" distL="114935" distR="114935" simplePos="0" locked="0" layoutInCell="0" allowOverlap="1" relativeHeight="20">
                <wp:simplePos x="0" y="0"/>
                <wp:positionH relativeFrom="column">
                  <wp:posOffset>2930525</wp:posOffset>
                </wp:positionH>
                <wp:positionV relativeFrom="paragraph">
                  <wp:posOffset>49530</wp:posOffset>
                </wp:positionV>
                <wp:extent cx="0" cy="114300"/>
                <wp:effectExtent l="38100" t="0" r="38100" b="0"/>
                <wp:wrapNone/>
                <wp:docPr id="3" name="Прямая соединительная линия 2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11448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30.75pt,3.9pt" to="230.75pt,12.85pt" ID="Прямая соединительная линия 29" stroked="t" o:allowincell="f" style="position:absolute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21"/>
        <w:keepNext w:val="true"/>
        <w:rPr>
          <w:b/>
          <w:b/>
          <w:sz w:val="24"/>
          <w:lang w:val="ru-RU" w:eastAsia="ru-RU"/>
        </w:rPr>
      </w:pPr>
      <w:r>
        <w:rPr>
          <w:b/>
          <w:sz w:val="24"/>
          <w:lang w:val="ru-RU" w:eastAsia="ru-RU"/>
        </w:rPr>
        <mc:AlternateContent>
          <mc:Choice Requires="wps">
            <w:drawing>
              <wp:anchor behindDoc="0" distT="0" distB="0" distL="114935" distR="114935" simplePos="0" locked="0" layoutInCell="0" allowOverlap="1" relativeHeight="22">
                <wp:simplePos x="0" y="0"/>
                <wp:positionH relativeFrom="column">
                  <wp:posOffset>966470</wp:posOffset>
                </wp:positionH>
                <wp:positionV relativeFrom="paragraph">
                  <wp:posOffset>19685</wp:posOffset>
                </wp:positionV>
                <wp:extent cx="3945890" cy="593725"/>
                <wp:effectExtent l="32385" t="5715" r="45720" b="17780"/>
                <wp:wrapNone/>
                <wp:docPr id="4" name="Блок-схема: решение 2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45960" cy="593640"/>
                        </a:xfrm>
                        <a:prstGeom prst="flowChartDecision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/>
                        </a:ln>
                        <a:effectLst>
                          <a:outerShdw dist="17819" dir="2700000" blurRad="0" rotWithShape="0">
                            <a:srgbClr val="000000"/>
                          </a:outerShdw>
                        </a:effectLst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110" coordsize="21600,21600" o:spt="110" path="m,10800l10800,l21600,10800l10800,21600xe">
                <v:stroke joinstyle="miter"/>
                <v:formulas>
                  <v:f eqn="prod width 3 4"/>
                  <v:f eqn="prod height 3 4"/>
                </v:formulas>
                <v:path gradientshapeok="t" o:connecttype="rect" textboxrect="5400,5400,@0,@1"/>
              </v:shapetype>
              <v:shape id="shape_0" ID="Блок-схема: решение 27" stroked="t" o:allowincell="f" style="position:absolute;margin-left:76.1pt;margin-top:1.55pt;width:310.65pt;height:46.7pt;mso-wrap-style:none;v-text-anchor:middle" type="_x0000_t110">
                <v:fill o:detectmouseclick="t" on="false"/>
                <v:stroke color="black" weight="9360" joinstyle="miter" endcap="flat"/>
                <v:shadow on="t" obscured="f" color="black"/>
                <w10:wrap type="none"/>
              </v:shape>
            </w:pict>
          </mc:Fallback>
        </mc:AlternateContent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21">
                <wp:simplePos x="0" y="0"/>
                <wp:positionH relativeFrom="column">
                  <wp:posOffset>1718945</wp:posOffset>
                </wp:positionH>
                <wp:positionV relativeFrom="paragraph">
                  <wp:posOffset>149225</wp:posOffset>
                </wp:positionV>
                <wp:extent cx="2400300" cy="506730"/>
                <wp:effectExtent l="0" t="0" r="0" b="0"/>
                <wp:wrapNone/>
                <wp:docPr id="5" name="Врезка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506730"/>
                        </a:xfrm>
                        <a:prstGeom prst="rect"/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p>
                            <w:pPr>
                              <w:pStyle w:val="Normal"/>
                              <w:tabs>
                                <w:tab w:val="clear" w:pos="708"/>
                                <w:tab w:val="left" w:pos="1800" w:leader="none"/>
                              </w:tabs>
                              <w:jc w:val="center"/>
                              <w:rPr/>
                            </w:pPr>
                            <w:r>
                              <w:rPr/>
                              <w:t xml:space="preserve">Направление заявления </w:t>
                            </w:r>
                          </w:p>
                          <w:p>
                            <w:pPr>
                              <w:pStyle w:val="Normal"/>
                              <w:tabs>
                                <w:tab w:val="clear" w:pos="708"/>
                                <w:tab w:val="left" w:pos="1800" w:leader="none"/>
                              </w:tabs>
                              <w:jc w:val="center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Normal"/>
                              <w:jc w:val="center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92075" tIns="46355" rIns="92075" bIns="4635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yle="position:absolute;rotation:-0;width:189pt;height:39.9pt;mso-wrap-distance-left:9.05pt;mso-wrap-distance-right:9.05pt;mso-wrap-distance-top:0pt;mso-wrap-distance-bottom:0pt;margin-top:11.75pt;mso-position-vertical-relative:text;margin-left:135.35pt;mso-position-horizontal-relative:text">
                <v:fill opacity="0f"/>
                <v:textbox inset="0.100694444444444in,0.0506944444444444in,0.100694444444444in,0.0506944444444444in">
                  <w:txbxContent>
                    <w:p>
                      <w:pPr>
                        <w:pStyle w:val="Normal"/>
                        <w:tabs>
                          <w:tab w:val="clear" w:pos="708"/>
                          <w:tab w:val="left" w:pos="1800" w:leader="none"/>
                        </w:tabs>
                        <w:jc w:val="center"/>
                        <w:rPr/>
                      </w:pPr>
                      <w:r>
                        <w:rPr/>
                        <w:t xml:space="preserve">Направление заявления </w:t>
                      </w:r>
                    </w:p>
                    <w:p>
                      <w:pPr>
                        <w:pStyle w:val="Normal"/>
                        <w:tabs>
                          <w:tab w:val="clear" w:pos="708"/>
                          <w:tab w:val="left" w:pos="1800" w:leader="none"/>
                        </w:tabs>
                        <w:jc w:val="center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Normal"/>
                        <w:jc w:val="center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21"/>
        <w:keepNext w:val="true"/>
        <w:rPr>
          <w:b/>
          <w:b/>
          <w:sz w:val="24"/>
        </w:rPr>
      </w:pPr>
      <w:r>
        <w:rPr>
          <w:b/>
          <w:sz w:val="24"/>
        </w:rPr>
      </w:r>
    </w:p>
    <w:p>
      <w:pPr>
        <w:pStyle w:val="21"/>
        <w:keepNext w:val="true"/>
        <w:rPr>
          <w:b/>
          <w:b/>
          <w:sz w:val="24"/>
          <w:lang w:val="ru-RU" w:eastAsia="ru-RU"/>
        </w:rPr>
      </w:pPr>
      <w:r>
        <w:rPr>
          <w:b/>
          <w:sz w:val="24"/>
          <w:lang w:val="ru-RU" w:eastAsia="ru-RU"/>
        </w:rPr>
        <mc:AlternateContent>
          <mc:Choice Requires="wps">
            <w:drawing>
              <wp:anchor behindDoc="0" distT="0" distB="0" distL="114935" distR="114935" simplePos="0" locked="0" layoutInCell="0" allowOverlap="1" relativeHeight="23">
                <wp:simplePos x="0" y="0"/>
                <wp:positionH relativeFrom="column">
                  <wp:posOffset>4172585</wp:posOffset>
                </wp:positionH>
                <wp:positionV relativeFrom="paragraph">
                  <wp:posOffset>14605</wp:posOffset>
                </wp:positionV>
                <wp:extent cx="344170" cy="237490"/>
                <wp:effectExtent l="3175" t="4445" r="0" b="0"/>
                <wp:wrapNone/>
                <wp:docPr id="6" name="Прямая соединительная линия 2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160" cy="23760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28.55pt,1.15pt" to="355.6pt,19.8pt" ID="Прямая соединительная линия 26" stroked="t" o:allowincell="f" style="position:absolute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114935" distR="114935" simplePos="0" locked="0" layoutInCell="0" allowOverlap="1" relativeHeight="24">
                <wp:simplePos x="0" y="0"/>
                <wp:positionH relativeFrom="column">
                  <wp:posOffset>1334135</wp:posOffset>
                </wp:positionH>
                <wp:positionV relativeFrom="paragraph">
                  <wp:posOffset>38100</wp:posOffset>
                </wp:positionV>
                <wp:extent cx="205740" cy="273050"/>
                <wp:effectExtent l="0" t="3175" r="3810" b="0"/>
                <wp:wrapNone/>
                <wp:docPr id="7" name="Прямая соединительная линия 2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05920" cy="27288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05.05pt,3pt" to="121.2pt,24.45pt" ID="Прямая соединительная линия 25" stroked="t" o:allowincell="f" style="position:absolute;flip:x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25">
                <wp:simplePos x="0" y="0"/>
                <wp:positionH relativeFrom="column">
                  <wp:posOffset>3733800</wp:posOffset>
                </wp:positionH>
                <wp:positionV relativeFrom="paragraph">
                  <wp:posOffset>91440</wp:posOffset>
                </wp:positionV>
                <wp:extent cx="457200" cy="228600"/>
                <wp:effectExtent l="0" t="0" r="0" b="0"/>
                <wp:wrapNone/>
                <wp:docPr id="8" name="Врезка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28600"/>
                        </a:xfrm>
                        <a:prstGeom prst="rect"/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p>
                            <w:pPr>
                              <w:pStyle w:val="Normal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Style w:val="Normal"/>
                              <w:tabs>
                                <w:tab w:val="clear" w:pos="708"/>
                                <w:tab w:val="left" w:pos="600" w:leader="none"/>
                                <w:tab w:val="left" w:pos="1320" w:leader="none"/>
                                <w:tab w:val="left" w:pos="1440" w:leader="none"/>
                                <w:tab w:val="left" w:pos="1560" w:leader="none"/>
                              </w:tabs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</w:r>
                          </w:p>
                        </w:txbxContent>
                      </wps:txbx>
                      <wps:bodyPr anchor="t" lIns="92075" tIns="46355" rIns="92075" bIns="4635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yle="position:absolute;rotation:-0;width:36pt;height:18pt;mso-wrap-distance-left:9.05pt;mso-wrap-distance-right:9.05pt;mso-wrap-distance-top:0pt;mso-wrap-distance-bottom:0pt;margin-top:7.2pt;mso-position-vertical-relative:text;margin-left:294pt;mso-position-horizontal-relative:text">
                <v:fill opacity="0f"/>
                <v:textbox inset="0.100694444444444in,0.0506944444444444in,0.100694444444444in,0.0506944444444444in">
                  <w:txbxContent>
                    <w:p>
                      <w:pPr>
                        <w:pStyle w:val="Normal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</w:r>
                    </w:p>
                    <w:p>
                      <w:pPr>
                        <w:pStyle w:val="Normal"/>
                        <w:tabs>
                          <w:tab w:val="clear" w:pos="708"/>
                          <w:tab w:val="left" w:pos="600" w:leader="none"/>
                          <w:tab w:val="left" w:pos="1320" w:leader="none"/>
                          <w:tab w:val="left" w:pos="1440" w:leader="none"/>
                          <w:tab w:val="left" w:pos="1560" w:leader="none"/>
                        </w:tabs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21"/>
        <w:keepNext w:val="true"/>
        <w:rPr>
          <w:b/>
          <w:b/>
          <w:sz w:val="24"/>
          <w:lang w:val="ru-RU" w:eastAsia="ru-RU"/>
        </w:rPr>
      </w:pPr>
      <w:r>
        <w:rPr>
          <w:b/>
          <w:sz w:val="24"/>
          <w:lang w:val="ru-RU" w:eastAsia="ru-RU"/>
        </w:rPr>
        <mc:AlternateContent>
          <mc:Choice Requires="wps">
            <w:drawing>
              <wp:anchor behindDoc="0" distT="0" distB="0" distL="114935" distR="114935" simplePos="0" locked="0" layoutInCell="0" allowOverlap="1" relativeHeight="26">
                <wp:simplePos x="0" y="0"/>
                <wp:positionH relativeFrom="column">
                  <wp:posOffset>4495800</wp:posOffset>
                </wp:positionH>
                <wp:positionV relativeFrom="paragraph">
                  <wp:posOffset>4427220</wp:posOffset>
                </wp:positionV>
                <wp:extent cx="0" cy="0"/>
                <wp:effectExtent l="5080" t="5080" r="5080" b="5080"/>
                <wp:wrapNone/>
                <wp:docPr id="9" name="Прямая соединительная линия 2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54pt,348.6pt" to="354pt,348.6pt" ID="Прямая соединительная линия 23" stroked="t" o:allowincell="f" style="position:absolute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114935" distR="114935" simplePos="0" locked="0" layoutInCell="0" allowOverlap="1" relativeHeight="28">
                <wp:simplePos x="0" y="0"/>
                <wp:positionH relativeFrom="column">
                  <wp:posOffset>2948940</wp:posOffset>
                </wp:positionH>
                <wp:positionV relativeFrom="paragraph">
                  <wp:posOffset>47625</wp:posOffset>
                </wp:positionV>
                <wp:extent cx="0" cy="189865"/>
                <wp:effectExtent l="38100" t="0" r="38100" b="0"/>
                <wp:wrapNone/>
                <wp:docPr id="10" name="Прямая соединительная линия 2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18972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32.2pt,3.75pt" to="232.2pt,18.65pt" ID="Прямая соединительная линия 21" stroked="t" o:allowincell="f" style="position:absolute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27">
                <wp:simplePos x="0" y="0"/>
                <wp:positionH relativeFrom="column">
                  <wp:posOffset>2057400</wp:posOffset>
                </wp:positionH>
                <wp:positionV relativeFrom="paragraph">
                  <wp:posOffset>50165</wp:posOffset>
                </wp:positionV>
                <wp:extent cx="457200" cy="322580"/>
                <wp:effectExtent l="0" t="0" r="0" b="0"/>
                <wp:wrapNone/>
                <wp:docPr id="11" name="Врезка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322580"/>
                        </a:xfrm>
                        <a:prstGeom prst="rect"/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p>
                            <w:pPr>
                              <w:pStyle w:val="Normal"/>
                              <w:tabs>
                                <w:tab w:val="clear" w:pos="708"/>
                                <w:tab w:val="left" w:pos="600" w:leader="none"/>
                                <w:tab w:val="left" w:pos="1320" w:leader="none"/>
                                <w:tab w:val="left" w:pos="1440" w:leader="none"/>
                                <w:tab w:val="left" w:pos="1560" w:leader="none"/>
                              </w:tabs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</w:r>
                          </w:p>
                        </w:txbxContent>
                      </wps:txbx>
                      <wps:bodyPr anchor="t" lIns="92075" tIns="46355" rIns="92075" bIns="4635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yle="position:absolute;rotation:-0;width:36pt;height:25.4pt;mso-wrap-distance-left:9.05pt;mso-wrap-distance-right:9.05pt;mso-wrap-distance-top:0pt;mso-wrap-distance-bottom:0pt;margin-top:3.95pt;mso-position-vertical-relative:text;margin-left:162pt;mso-position-horizontal-relative:text">
                <v:fill opacity="0f"/>
                <v:textbox inset="0.100694444444444in,0.0506944444444444in,0.100694444444444in,0.0506944444444444in">
                  <w:txbxContent>
                    <w:p>
                      <w:pPr>
                        <w:pStyle w:val="Normal"/>
                        <w:tabs>
                          <w:tab w:val="clear" w:pos="708"/>
                          <w:tab w:val="left" w:pos="600" w:leader="none"/>
                          <w:tab w:val="left" w:pos="1320" w:leader="none"/>
                          <w:tab w:val="left" w:pos="1440" w:leader="none"/>
                          <w:tab w:val="left" w:pos="1560" w:leader="none"/>
                        </w:tabs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29">
                <wp:simplePos x="0" y="0"/>
                <wp:positionH relativeFrom="column">
                  <wp:posOffset>-186690</wp:posOffset>
                </wp:positionH>
                <wp:positionV relativeFrom="paragraph">
                  <wp:posOffset>210820</wp:posOffset>
                </wp:positionV>
                <wp:extent cx="1733550" cy="361950"/>
                <wp:effectExtent l="0" t="0" r="0" b="0"/>
                <wp:wrapNone/>
                <wp:docPr id="12" name="Врезка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3550" cy="36195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</w:rPr>
                              <w:t>По почте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-0;width:136.5pt;height:28.5pt;mso-wrap-distance-left:9.05pt;mso-wrap-distance-right:9.05pt;mso-wrap-distance-top:0pt;mso-wrap-distance-bottom:0pt;margin-top:16.6pt;mso-position-vertical-relative:text;margin-left:-14.7pt;mso-position-horizontal-relative:text">
                <v:textbox>
                  <w:txbxContent>
                    <w:p>
                      <w:pPr>
                        <w:pStyle w:val="Normal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cs="Times New Roman" w:ascii="Times New Roman" w:hAnsi="Times New Roman"/>
                        </w:rPr>
                        <w:t>По почте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21"/>
        <w:keepNext w:val="true"/>
        <w:rPr>
          <w:b/>
          <w:b/>
          <w:sz w:val="24"/>
          <w:lang w:val="ru-RU" w:eastAsia="ru-RU"/>
        </w:rPr>
      </w:pPr>
      <w:r>
        <w:rPr>
          <w:b/>
          <w:sz w:val="24"/>
          <w:lang w:val="ru-RU" w:eastAsia="ru-RU"/>
        </w:rPr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30">
                <wp:simplePos x="0" y="0"/>
                <wp:positionH relativeFrom="column">
                  <wp:posOffset>1930400</wp:posOffset>
                </wp:positionH>
                <wp:positionV relativeFrom="paragraph">
                  <wp:posOffset>11430</wp:posOffset>
                </wp:positionV>
                <wp:extent cx="1871345" cy="339725"/>
                <wp:effectExtent l="0" t="0" r="0" b="0"/>
                <wp:wrapNone/>
                <wp:docPr id="13" name="Врезка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1345" cy="339725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"/>
                              <w:ind w:hanging="0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</w:rPr>
                              <w:t>В ходе личного приема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-0;width:147.35pt;height:26.75pt;mso-wrap-distance-left:9.05pt;mso-wrap-distance-right:9.05pt;mso-wrap-distance-top:0pt;mso-wrap-distance-bottom:0pt;margin-top:0.9pt;mso-position-vertical-relative:text;margin-left:152pt;mso-position-horizontal-relative:text">
                <v:textbox>
                  <w:txbxContent>
                    <w:p>
                      <w:pPr>
                        <w:pStyle w:val="Normal"/>
                        <w:ind w:hanging="0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cs="Times New Roman" w:ascii="Times New Roman" w:hAnsi="Times New Roman"/>
                        </w:rPr>
                        <w:t>В ходе личного приема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32">
                <wp:simplePos x="0" y="0"/>
                <wp:positionH relativeFrom="column">
                  <wp:posOffset>4146550</wp:posOffset>
                </wp:positionH>
                <wp:positionV relativeFrom="paragraph">
                  <wp:posOffset>6350</wp:posOffset>
                </wp:positionV>
                <wp:extent cx="2076450" cy="361950"/>
                <wp:effectExtent l="0" t="0" r="0" b="0"/>
                <wp:wrapNone/>
                <wp:docPr id="14" name="Врезка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6450" cy="36195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"/>
                              <w:ind w:hanging="0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</w:rPr>
                              <w:t>По электронной</w:t>
                            </w:r>
                            <w:r>
                              <w:rPr/>
                              <w:t xml:space="preserve"> почте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-0;width:163.5pt;height:28.5pt;mso-wrap-distance-left:9.05pt;mso-wrap-distance-right:9.05pt;mso-wrap-distance-top:0pt;mso-wrap-distance-bottom:0pt;margin-top:0.5pt;mso-position-vertical-relative:text;margin-left:326.5pt;mso-position-horizontal-relative:text">
                <v:textbox>
                  <w:txbxContent>
                    <w:p>
                      <w:pPr>
                        <w:pStyle w:val="Normal"/>
                        <w:ind w:hanging="0"/>
                        <w:rPr/>
                      </w:pPr>
                      <w:r>
                        <w:rPr>
                          <w:rFonts w:cs="Times New Roman" w:ascii="Times New Roman" w:hAnsi="Times New Roman"/>
                        </w:rPr>
                        <w:t>По электронной</w:t>
                      </w:r>
                      <w:r>
                        <w:rPr/>
                        <w:t xml:space="preserve"> почте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lineRule="auto" w:line="240"/>
        <w:ind w:firstLine="709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/>
        <w:ind w:firstLine="709"/>
        <w:rPr>
          <w:rFonts w:ascii="Times New Roman" w:hAnsi="Times New Roman" w:cs="Times New Roman"/>
          <w:szCs w:val="24"/>
          <w:lang w:val="ru-RU" w:eastAsia="ru-RU"/>
        </w:rPr>
      </w:pPr>
      <w:r>
        <w:rPr>
          <w:rFonts w:cs="Times New Roman" w:ascii="Times New Roman" w:hAnsi="Times New Roman"/>
          <w:szCs w:val="24"/>
          <w:lang w:val="ru-RU" w:eastAsia="ru-RU"/>
        </w:rPr>
        <mc:AlternateContent>
          <mc:Choice Requires="wps">
            <w:drawing>
              <wp:anchor behindDoc="0" distT="0" distB="0" distL="114935" distR="114935" simplePos="0" locked="0" layoutInCell="0" allowOverlap="1" relativeHeight="31">
                <wp:simplePos x="0" y="0"/>
                <wp:positionH relativeFrom="column">
                  <wp:posOffset>2918460</wp:posOffset>
                </wp:positionH>
                <wp:positionV relativeFrom="paragraph">
                  <wp:posOffset>22225</wp:posOffset>
                </wp:positionV>
                <wp:extent cx="0" cy="267335"/>
                <wp:effectExtent l="38100" t="0" r="38100" b="0"/>
                <wp:wrapNone/>
                <wp:docPr id="15" name="Прямая соединительная линия 1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6748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29.8pt,1.75pt" to="229.8pt,22.75pt" ID="Прямая соединительная линия 15" stroked="t" o:allowincell="f" style="position:absolute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114935" distR="114935" simplePos="0" locked="0" layoutInCell="0" allowOverlap="1" relativeHeight="33">
                <wp:simplePos x="0" y="0"/>
                <wp:positionH relativeFrom="column">
                  <wp:posOffset>4837430</wp:posOffset>
                </wp:positionH>
                <wp:positionV relativeFrom="paragraph">
                  <wp:posOffset>27940</wp:posOffset>
                </wp:positionV>
                <wp:extent cx="618490" cy="462915"/>
                <wp:effectExtent l="0" t="4445" r="3175" b="0"/>
                <wp:wrapNone/>
                <wp:docPr id="16" name="Прямая соединительная линия 1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618480" cy="46296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80.9pt,2.2pt" to="429.55pt,38.6pt" ID="Прямая соединительная линия 16" stroked="t" o:allowincell="f" style="position:absolute;flip:x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114935" distR="114935" simplePos="0" locked="0" layoutInCell="0" allowOverlap="1" relativeHeight="34">
                <wp:simplePos x="0" y="0"/>
                <wp:positionH relativeFrom="column">
                  <wp:posOffset>384175</wp:posOffset>
                </wp:positionH>
                <wp:positionV relativeFrom="paragraph">
                  <wp:posOffset>27940</wp:posOffset>
                </wp:positionV>
                <wp:extent cx="605790" cy="427355"/>
                <wp:effectExtent l="3175" t="4445" r="0" b="0"/>
                <wp:wrapNone/>
                <wp:docPr id="17" name="Прямая соединительная линия 1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5880" cy="42732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0.25pt,2.2pt" to="77.9pt,35.8pt" ID="Прямая соединительная линия 17" stroked="t" o:allowincell="f" style="position:absolute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spacing w:lineRule="auto" w:line="240"/>
        <w:ind w:firstLine="709"/>
        <w:rPr>
          <w:rFonts w:ascii="Times New Roman" w:hAnsi="Times New Roman" w:cs="Times New Roman"/>
          <w:szCs w:val="24"/>
          <w:lang w:val="ru-RU" w:eastAsia="ru-RU"/>
        </w:rPr>
      </w:pPr>
      <w:r>
        <w:rPr>
          <w:rFonts w:cs="Times New Roman" w:ascii="Times New Roman" w:hAnsi="Times New Roman"/>
          <w:szCs w:val="24"/>
          <w:lang w:val="ru-RU" w:eastAsia="ru-RU"/>
        </w:rPr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35">
                <wp:simplePos x="0" y="0"/>
                <wp:positionH relativeFrom="column">
                  <wp:posOffset>980440</wp:posOffset>
                </wp:positionH>
                <wp:positionV relativeFrom="paragraph">
                  <wp:posOffset>134620</wp:posOffset>
                </wp:positionV>
                <wp:extent cx="3894455" cy="269875"/>
                <wp:effectExtent l="0" t="0" r="0" b="0"/>
                <wp:wrapNone/>
                <wp:docPr id="18" name="Врезка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94455" cy="269875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</w:rPr>
                              <w:t>Прием и регистрация заявлений</w:t>
                            </w:r>
                          </w:p>
                          <w:p>
                            <w:pPr>
                              <w:pStyle w:val="Normal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</w:rPr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-0;width:306.65pt;height:21.25pt;mso-wrap-distance-left:9.05pt;mso-wrap-distance-right:9.05pt;mso-wrap-distance-top:0pt;mso-wrap-distance-bottom:0pt;margin-top:10.6pt;mso-position-vertical-relative:text;margin-left:77.2pt;mso-position-horizontal-relative:text">
                <v:textbox>
                  <w:txbxContent>
                    <w:p>
                      <w:pPr>
                        <w:pStyle w:val="Normal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cs="Times New Roman" w:ascii="Times New Roman" w:hAnsi="Times New Roman"/>
                        </w:rPr>
                        <w:t>Прием и регистрация заявлений</w:t>
                      </w:r>
                    </w:p>
                    <w:p>
                      <w:pPr>
                        <w:pStyle w:val="Normal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cs="Times New Roman" w:ascii="Times New Roman" w:hAnsi="Times New Roman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lineRule="auto" w:line="240"/>
        <w:ind w:firstLine="709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spacing w:lineRule="auto" w:line="240"/>
        <w:ind w:firstLine="709"/>
        <w:rPr>
          <w:rFonts w:ascii="Times New Roman" w:hAnsi="Times New Roman" w:cs="Times New Roman"/>
          <w:szCs w:val="24"/>
          <w:lang w:val="ru-RU" w:eastAsia="ru-RU"/>
        </w:rPr>
      </w:pPr>
      <w:r>
        <w:rPr>
          <w:rFonts w:cs="Times New Roman" w:ascii="Times New Roman" w:hAnsi="Times New Roman"/>
          <w:szCs w:val="24"/>
          <w:lang w:val="ru-RU" w:eastAsia="ru-RU"/>
        </w:rPr>
        <mc:AlternateContent>
          <mc:Choice Requires="wps">
            <w:drawing>
              <wp:anchor behindDoc="0" distT="0" distB="0" distL="114935" distR="114935" simplePos="0" locked="0" layoutInCell="0" allowOverlap="1" relativeHeight="36">
                <wp:simplePos x="0" y="0"/>
                <wp:positionH relativeFrom="column">
                  <wp:posOffset>2914650</wp:posOffset>
                </wp:positionH>
                <wp:positionV relativeFrom="paragraph">
                  <wp:posOffset>24765</wp:posOffset>
                </wp:positionV>
                <wp:extent cx="0" cy="173990"/>
                <wp:effectExtent l="38100" t="0" r="38100" b="0"/>
                <wp:wrapNone/>
                <wp:docPr id="19" name="Прямая соединительная линия 1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17388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29.5pt,1.95pt" to="229.5pt,15.6pt" ID="Прямая соединительная линия 13" stroked="t" o:allowincell="f" style="position:absolute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spacing w:lineRule="auto" w:line="240"/>
        <w:ind w:firstLine="709"/>
        <w:rPr>
          <w:rFonts w:ascii="Times New Roman" w:hAnsi="Times New Roman" w:cs="Times New Roman"/>
          <w:szCs w:val="24"/>
          <w:lang w:val="ru-RU" w:eastAsia="ru-RU"/>
        </w:rPr>
      </w:pPr>
      <w:r>
        <w:rPr>
          <w:rFonts w:cs="Times New Roman" w:ascii="Times New Roman" w:hAnsi="Times New Roman"/>
          <w:szCs w:val="24"/>
          <w:lang w:val="ru-RU" w:eastAsia="ru-RU"/>
        </w:rPr>
        <mc:AlternateContent>
          <mc:Choice Requires="wps">
            <w:drawing>
              <wp:anchor behindDoc="0" distT="0" distB="0" distL="114935" distR="114935" simplePos="0" locked="0" layoutInCell="0" allowOverlap="1" relativeHeight="37">
                <wp:simplePos x="0" y="0"/>
                <wp:positionH relativeFrom="column">
                  <wp:posOffset>752475</wp:posOffset>
                </wp:positionH>
                <wp:positionV relativeFrom="paragraph">
                  <wp:posOffset>41275</wp:posOffset>
                </wp:positionV>
                <wp:extent cx="4399915" cy="890270"/>
                <wp:effectExtent l="24765" t="5080" r="36830" b="18415"/>
                <wp:wrapNone/>
                <wp:docPr id="20" name="Блок-схема: решение 1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9920" cy="890280"/>
                        </a:xfrm>
                        <a:prstGeom prst="flowChartDecision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/>
                        </a:ln>
                        <a:effectLst>
                          <a:outerShdw dist="17819" dir="2700000" blurRad="0" rotWithShape="0">
                            <a:srgbClr val="000000"/>
                          </a:outerShdw>
                        </a:effectLst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spacing w:lineRule="auto" w:line="276"/>
                              <w:ind w:firstLine="567"/>
                              <w:jc w:val="center"/>
                              <w:rPr/>
                            </w:pPr>
                            <w:r>
                              <w:rPr>
                                <w:kern w:val="2"/>
                                <w:sz w:val="24"/>
                                <w:szCs w:val="22"/>
                                <w:rFonts w:ascii="Tahoma" w:hAnsi="Tahoma" w:eastAsia="Calibri;Arial" w:cs="Tahoma"/>
                                <w:color w:val="auto"/>
                                <w:lang w:val="ru-RU" w:bidi="ar-S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ID="Блок-схема: решение 12" stroked="t" o:allowincell="f" style="position:absolute;margin-left:59.25pt;margin-top:3.25pt;width:346.4pt;height:70.05pt;mso-wrap-style:square;v-text-anchor:top" type="_x0000_t110">
                <v:textbox>
                  <w:txbxContent>
                    <w:p>
                      <w:pPr>
                        <w:overflowPunct w:val="false"/>
                        <w:bidi w:val="0"/>
                        <w:spacing w:lineRule="auto" w:line="276"/>
                        <w:ind w:firstLine="567"/>
                        <w:jc w:val="center"/>
                        <w:rPr/>
                      </w:pPr>
                      <w:r>
                        <w:rPr>
                          <w:kern w:val="2"/>
                          <w:sz w:val="24"/>
                          <w:szCs w:val="22"/>
                          <w:rFonts w:ascii="Tahoma" w:hAnsi="Tahoma" w:eastAsia="Calibri;Arial" w:cs="Tahoma"/>
                          <w:color w:val="auto"/>
                          <w:lang w:val="ru-RU" w:bidi="ar-SA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black" weight="9360" joinstyle="miter" endcap="flat"/>
                <v:shadow on="t" obscured="f" color="black"/>
                <w10:wrap type="none"/>
              </v:shape>
            </w:pict>
          </mc:Fallback>
        </mc:AlternateContent>
      </w:r>
    </w:p>
    <w:p>
      <w:pPr>
        <w:pStyle w:val="Style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</w:t>
      </w:r>
    </w:p>
    <w:p>
      <w:pPr>
        <w:pStyle w:val="Style29"/>
        <w:jc w:val="both"/>
        <w:rPr/>
      </w:pPr>
      <w:r>
        <w:rPr>
          <w:sz w:val="24"/>
          <w:szCs w:val="24"/>
        </w:rPr>
        <w:t xml:space="preserve">                                                </w:t>
      </w:r>
      <w:r>
        <w:rPr>
          <w:sz w:val="24"/>
          <w:szCs w:val="24"/>
        </w:rPr>
        <w:t>Заявление соответствует</w:t>
      </w:r>
    </w:p>
    <w:p>
      <w:pPr>
        <w:pStyle w:val="Style29"/>
        <w:jc w:val="both"/>
        <w:rPr/>
      </w:pPr>
      <w:r>
        <mc:AlternateContent>
          <mc:Choice Requires="wps">
            <w:drawing>
              <wp:anchor behindDoc="0" distT="0" distB="0" distL="114935" distR="114935" simplePos="0" locked="0" layoutInCell="0" allowOverlap="1" relativeHeight="38">
                <wp:simplePos x="0" y="0"/>
                <wp:positionH relativeFrom="column">
                  <wp:posOffset>1179830</wp:posOffset>
                </wp:positionH>
                <wp:positionV relativeFrom="paragraph">
                  <wp:posOffset>118745</wp:posOffset>
                </wp:positionV>
                <wp:extent cx="284480" cy="285115"/>
                <wp:effectExtent l="0" t="3810" r="3810" b="0"/>
                <wp:wrapNone/>
                <wp:docPr id="21" name="Прямая соединительная линия 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84400" cy="28512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92.9pt,9.35pt" to="115.25pt,31.75pt" ID="Прямая соединительная линия 10" stroked="t" o:allowincell="f" style="position:absolute;flip:x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</w:r>
      <w:r>
        <w:rPr>
          <w:sz w:val="24"/>
          <w:szCs w:val="24"/>
        </w:rPr>
        <w:t xml:space="preserve">                                                   </w:t>
      </w:r>
      <w:r>
        <w:rPr>
          <w:sz w:val="24"/>
          <w:szCs w:val="24"/>
        </w:rPr>
        <w:t xml:space="preserve">установленным требованиям     </w:t>
      </w:r>
    </w:p>
    <w:p>
      <w:pPr>
        <w:pStyle w:val="Style29"/>
        <w:jc w:val="both"/>
        <w:rPr>
          <w:sz w:val="24"/>
          <w:szCs w:val="24"/>
        </w:rPr>
      </w:pPr>
      <w:r>
        <mc:AlternateContent>
          <mc:Choice Requires="wps">
            <w:drawing>
              <wp:anchor behindDoc="0" distT="0" distB="0" distL="114935" distR="114935" simplePos="0" locked="0" layoutInCell="0" allowOverlap="1" relativeHeight="42">
                <wp:simplePos x="0" y="0"/>
                <wp:positionH relativeFrom="column">
                  <wp:posOffset>3816350</wp:posOffset>
                </wp:positionH>
                <wp:positionV relativeFrom="paragraph">
                  <wp:posOffset>50165</wp:posOffset>
                </wp:positionV>
                <wp:extent cx="391795" cy="213995"/>
                <wp:effectExtent l="2540" t="4445" r="0" b="635"/>
                <wp:wrapNone/>
                <wp:docPr id="22" name="Прямая соединительная линия 1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1680" cy="21384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00.5pt,3.95pt" to="331.3pt,20.75pt" ID="Прямая соединительная линия 11" stroked="t" o:allowincell="f" style="position:absolute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</w:r>
      <w:r>
        <w:rPr>
          <w:sz w:val="24"/>
          <w:szCs w:val="24"/>
        </w:rPr>
        <w:t xml:space="preserve">                    </w:t>
      </w:r>
      <w:r>
        <w:rPr>
          <w:sz w:val="24"/>
          <w:szCs w:val="24"/>
        </w:rPr>
        <w:t>да                                                                                       нет</w:t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40">
                <wp:simplePos x="0" y="0"/>
                <wp:positionH relativeFrom="column">
                  <wp:posOffset>-266700</wp:posOffset>
                </wp:positionH>
                <wp:positionV relativeFrom="paragraph">
                  <wp:posOffset>230505</wp:posOffset>
                </wp:positionV>
                <wp:extent cx="2114550" cy="370205"/>
                <wp:effectExtent l="0" t="0" r="76200" b="76200"/>
                <wp:wrapNone/>
                <wp:docPr id="23" name="Врезка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0" cy="446405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  <a:effectLst>
                          <a:outerShdw dist="107315" dir="2700000">
                            <a:srgbClr val="808080"/>
                          </a:outerShdw>
                        </a:effectLst>
                      </wps:spPr>
                      <wps:txbx>
                        <w:txbxContent>
                          <w:p>
                            <w:pPr>
                              <w:pStyle w:val="Normal"/>
                              <w:tabs>
                                <w:tab w:val="clear" w:pos="708"/>
                                <w:tab w:val="left" w:pos="1200" w:leader="none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</w:rPr>
                              <w:t>Рассмотрение заявления</w:t>
                            </w:r>
                          </w:p>
                          <w:p>
                            <w:pPr>
                              <w:pStyle w:val="Normal"/>
                              <w:tabs>
                                <w:tab w:val="clear" w:pos="708"/>
                                <w:tab w:val="left" w:pos="1200" w:leader="none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</w:rPr>
                            </w:r>
                          </w:p>
                          <w:p>
                            <w:pPr>
                              <w:pStyle w:val="Normal"/>
                              <w:tabs>
                                <w:tab w:val="clear" w:pos="708"/>
                                <w:tab w:val="left" w:pos="1200" w:leader="none"/>
                              </w:tabs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-0;width:172.5pt;height:35.15pt;mso-wrap-distance-left:9.05pt;mso-wrap-distance-right:9.05pt;mso-wrap-distance-top:0pt;mso-wrap-distance-bottom:0pt;margin-top:18.15pt;mso-position-vertical-relative:text;margin-left:-21pt;mso-position-horizontal-relative:text">
                <v:shadow on="t" color="#808080" offset="6pt,6pt"/>
                <v:textbox>
                  <w:txbxContent>
                    <w:p>
                      <w:pPr>
                        <w:pStyle w:val="Normal"/>
                        <w:tabs>
                          <w:tab w:val="clear" w:pos="708"/>
                          <w:tab w:val="left" w:pos="1200" w:leader="none"/>
                        </w:tabs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cs="Times New Roman" w:ascii="Times New Roman" w:hAnsi="Times New Roman"/>
                        </w:rPr>
                        <w:t>Рассмотрение заявления</w:t>
                      </w:r>
                    </w:p>
                    <w:p>
                      <w:pPr>
                        <w:pStyle w:val="Normal"/>
                        <w:tabs>
                          <w:tab w:val="clear" w:pos="708"/>
                          <w:tab w:val="left" w:pos="1200" w:leader="none"/>
                        </w:tabs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cs="Times New Roman" w:ascii="Times New Roman" w:hAnsi="Times New Roman"/>
                        </w:rPr>
                      </w:r>
                    </w:p>
                    <w:p>
                      <w:pPr>
                        <w:pStyle w:val="Normal"/>
                        <w:tabs>
                          <w:tab w:val="clear" w:pos="708"/>
                          <w:tab w:val="left" w:pos="1200" w:leader="none"/>
                        </w:tabs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lineRule="auto" w:line="240"/>
        <w:ind w:firstLine="709"/>
        <w:rPr>
          <w:rFonts w:ascii="Times New Roman" w:hAnsi="Times New Roman" w:cs="Times New Roman"/>
          <w:sz w:val="24"/>
          <w:szCs w:val="24"/>
          <w:lang w:val="ru-RU" w:eastAsia="ru-RU"/>
        </w:rPr>
      </w:pPr>
      <w:r>
        <w:rPr>
          <w:rFonts w:cs="Times New Roman" w:ascii="Times New Roman" w:hAnsi="Times New Roman"/>
          <w:sz w:val="24"/>
          <w:szCs w:val="24"/>
          <w:lang w:val="ru-RU" w:eastAsia="ru-RU"/>
        </w:rPr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39">
                <wp:simplePos x="0" y="0"/>
                <wp:positionH relativeFrom="column">
                  <wp:posOffset>3711575</wp:posOffset>
                </wp:positionH>
                <wp:positionV relativeFrom="paragraph">
                  <wp:posOffset>114935</wp:posOffset>
                </wp:positionV>
                <wp:extent cx="2609850" cy="453390"/>
                <wp:effectExtent l="0" t="0" r="76200" b="76200"/>
                <wp:wrapNone/>
                <wp:docPr id="24" name="Врезка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6050" cy="52959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  <a:effectLst>
                          <a:outerShdw dist="107315" dir="2700000">
                            <a:srgbClr val="808080"/>
                          </a:outerShdw>
                        </a:effectLst>
                      </wps:spPr>
                      <wps:txbx>
                        <w:txbxContent>
                          <w:p>
                            <w:pPr>
                              <w:pStyle w:val="Normal"/>
                              <w:tabs>
                                <w:tab w:val="clear" w:pos="708"/>
                                <w:tab w:val="left" w:pos="1800" w:leader="none"/>
                              </w:tabs>
                              <w:spacing w:lineRule="auto" w:line="240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</w:rPr>
                              <w:t>Уведомление об отказе в рассмотрении заявления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-0;width:211.5pt;height:41.7pt;mso-wrap-distance-left:9.05pt;mso-wrap-distance-right:9.05pt;mso-wrap-distance-top:0pt;mso-wrap-distance-bottom:0pt;margin-top:9.05pt;mso-position-vertical-relative:text;margin-left:292.25pt;mso-position-horizontal-relative:text">
                <v:shadow on="t" color="#808080" offset="6pt,6pt"/>
                <v:textbox>
                  <w:txbxContent>
                    <w:p>
                      <w:pPr>
                        <w:pStyle w:val="Normal"/>
                        <w:tabs>
                          <w:tab w:val="clear" w:pos="708"/>
                          <w:tab w:val="left" w:pos="1800" w:leader="none"/>
                        </w:tabs>
                        <w:spacing w:lineRule="auto" w:line="240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cs="Times New Roman" w:ascii="Times New Roman" w:hAnsi="Times New Roman"/>
                        </w:rPr>
                        <w:t>Уведомление об отказе в рассмотрении заявления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lineRule="auto" w:line="240"/>
        <w:ind w:firstLine="709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spacing w:lineRule="auto" w:line="240"/>
        <w:ind w:firstLine="709"/>
        <w:rPr>
          <w:rFonts w:ascii="Times New Roman" w:hAnsi="Times New Roman" w:eastAsia="Times New Roman" w:cs="Times New Roman"/>
          <w:szCs w:val="24"/>
        </w:rPr>
      </w:pPr>
      <w:r>
        <mc:AlternateContent>
          <mc:Choice Requires="wps">
            <w:drawing>
              <wp:anchor behindDoc="0" distT="0" distB="0" distL="114935" distR="114935" simplePos="0" locked="0" layoutInCell="0" allowOverlap="1" relativeHeight="45">
                <wp:simplePos x="0" y="0"/>
                <wp:positionH relativeFrom="column">
                  <wp:posOffset>871220</wp:posOffset>
                </wp:positionH>
                <wp:positionV relativeFrom="paragraph">
                  <wp:posOffset>107315</wp:posOffset>
                </wp:positionV>
                <wp:extent cx="926465" cy="356235"/>
                <wp:effectExtent l="1905" t="5080" r="0" b="8255"/>
                <wp:wrapNone/>
                <wp:docPr id="25" name="Прямая соединительная линия 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6640" cy="35640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68.6pt,8.45pt" to="141.5pt,36.45pt" ID="Прямая соединительная линия 7" stroked="t" o:allowincell="f" style="position:absolute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</w:r>
      <w:r>
        <w:rPr>
          <w:rFonts w:eastAsia="Times New Roman" w:cs="Times New Roman" w:ascii="Times New Roman" w:hAnsi="Times New Roman"/>
          <w:szCs w:val="24"/>
        </w:rPr>
        <w:t xml:space="preserve">                 </w:t>
      </w:r>
    </w:p>
    <w:p>
      <w:pPr>
        <w:pStyle w:val="Normal"/>
        <w:tabs>
          <w:tab w:val="clear" w:pos="708"/>
          <w:tab w:val="center" w:pos="5032" w:leader="none"/>
          <w:tab w:val="left" w:pos="8535" w:leader="none"/>
        </w:tabs>
        <w:spacing w:lineRule="auto" w:line="240"/>
        <w:rPr>
          <w:rFonts w:ascii="Times New Roman" w:hAnsi="Times New Roman" w:eastAsia="Times New Roman" w:cs="Times New Roman"/>
          <w:szCs w:val="24"/>
        </w:rPr>
      </w:pPr>
      <w:r>
        <mc:AlternateContent>
          <mc:Choice Requires="wps">
            <w:drawing>
              <wp:anchor behindDoc="0" distT="0" distB="0" distL="114935" distR="114935" simplePos="0" locked="0" layoutInCell="0" allowOverlap="1" relativeHeight="46">
                <wp:simplePos x="0" y="0"/>
                <wp:positionH relativeFrom="column">
                  <wp:posOffset>-3930015</wp:posOffset>
                </wp:positionH>
                <wp:positionV relativeFrom="paragraph">
                  <wp:posOffset>21590</wp:posOffset>
                </wp:positionV>
                <wp:extent cx="95250" cy="142875"/>
                <wp:effectExtent l="0" t="3175" r="4445" b="635"/>
                <wp:wrapNone/>
                <wp:docPr id="26" name="Прямая соединительная линия 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95400" cy="14292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-309.45pt,1.7pt" to="-302pt,12.9pt" ID="Прямая соединительная линия 5" stroked="t" o:allowincell="f" style="position:absolute;flip:x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</w:r>
      <w:r>
        <w:rPr>
          <w:rFonts w:eastAsia="Times New Roman" w:cs="Times New Roman" w:ascii="Times New Roman" w:hAnsi="Times New Roman"/>
          <w:szCs w:val="24"/>
        </w:rPr>
        <w:t xml:space="preserve">                                                                            </w:t>
      </w:r>
    </w:p>
    <w:p>
      <w:pPr>
        <w:pStyle w:val="Normal"/>
        <w:autoSpaceDE w:val="false"/>
        <w:spacing w:lineRule="auto" w:line="240"/>
        <w:ind w:firstLine="540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  <w:r>
        <mc:AlternateContent>
          <mc:Choice Requires="wps">
            <w:drawing>
              <wp:anchor behindDoc="0" distT="0" distB="0" distL="114300" distR="114300" simplePos="0" locked="0" layoutInCell="0" allowOverlap="1" relativeHeight="3">
                <wp:simplePos x="0" y="0"/>
                <wp:positionH relativeFrom="page">
                  <wp:posOffset>255270</wp:posOffset>
                </wp:positionH>
                <wp:positionV relativeFrom="paragraph">
                  <wp:posOffset>-39370</wp:posOffset>
                </wp:positionV>
                <wp:extent cx="4685030" cy="538480"/>
                <wp:effectExtent l="0" t="0" r="0" b="0"/>
                <wp:wrapSquare wrapText="bothSides"/>
                <wp:docPr id="27" name="Врезка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5030" cy="538480"/>
                        </a:xfrm>
                        <a:prstGeom prst="rect"/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tbl>
                            <w:tblPr>
                              <w:tblW w:w="7378" w:type="dxa"/>
                              <w:jc w:val="left"/>
                              <w:tblInd w:w="-5" w:type="dxa"/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2679"/>
                              <w:gridCol w:w="944"/>
                              <w:gridCol w:w="3755"/>
                            </w:tblGrid>
                            <w:tr>
                              <w:trPr>
                                <w:trHeight w:val="444" w:hRule="atLeast"/>
                              </w:trPr>
                              <w:tc>
                                <w:tcPr>
                                  <w:tcW w:w="267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lineRule="auto" w:line="240"/>
                                    <w:jc w:val="center"/>
                                    <w:rPr>
                                      <w:rFonts w:ascii="Times New Roman" w:hAnsi="Times New Roman" w:cs="Times New Roman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szCs w:val="24"/>
                                    </w:rPr>
                                    <w:t>Отказ в предоставлении муниципальной услуги</w:t>
                                  </w:r>
                                </w:p>
                              </w:tc>
                              <w:tc>
                                <w:tcPr>
                                  <w:tcW w:w="944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spacing w:lineRule="auto" w:line="240"/>
                                    <w:rPr>
                                      <w:rFonts w:ascii="Times New Roman" w:hAnsi="Times New Roman" w:cs="Times New Roman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szCs w:val="2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75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lineRule="auto" w:line="240"/>
                                    <w:jc w:val="center"/>
                                    <w:rPr>
                                      <w:rFonts w:ascii="Times New Roman" w:hAnsi="Times New Roman" w:cs="Times New Roman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szCs w:val="24"/>
                                    </w:rPr>
                                    <w:t>Предоставление муниципальной услуги</w:t>
                                  </w:r>
                                </w:p>
                              </w:tc>
                            </w:tr>
                          </w:tbl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yle="position:absolute;rotation:-0;width:368.9pt;height:42.4pt;mso-wrap-distance-left:9pt;mso-wrap-distance-right:9pt;mso-wrap-distance-top:0pt;mso-wrap-distance-bottom:0pt;margin-top:-3.1pt;mso-position-vertical-relative:text;margin-left:20.1pt;mso-position-horizontal-relative:page">
                <v:fill opacity="0f"/>
                <v:textbox inset="0in,0in,0in,0in">
                  <w:txbxContent>
                    <w:tbl>
                      <w:tblPr>
                        <w:tblW w:w="7378" w:type="dxa"/>
                        <w:jc w:val="left"/>
                        <w:tblInd w:w="-5" w:type="dxa"/>
                        <w:tblLayout w:type="fixed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2679"/>
                        <w:gridCol w:w="944"/>
                        <w:gridCol w:w="3755"/>
                      </w:tblGrid>
                      <w:tr>
                        <w:trPr>
                          <w:trHeight w:val="444" w:hRule="atLeast"/>
                        </w:trPr>
                        <w:tc>
                          <w:tcPr>
                            <w:tcW w:w="267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lineRule="auto" w:line="240"/>
                              <w:jc w:val="center"/>
                              <w:rPr>
                                <w:rFonts w:ascii="Times New Roman" w:hAnsi="Times New Roman" w:cs="Times New Roman"/>
                                <w:szCs w:val="24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Cs w:val="24"/>
                              </w:rPr>
                              <w:t>Отказ в предоставлении муниципальной услуги</w:t>
                            </w:r>
                          </w:p>
                        </w:tc>
                        <w:tc>
                          <w:tcPr>
                            <w:tcW w:w="944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napToGrid w:val="false"/>
                              <w:spacing w:lineRule="auto" w:line="240"/>
                              <w:rPr>
                                <w:rFonts w:ascii="Times New Roman" w:hAnsi="Times New Roman" w:cs="Times New Roman"/>
                                <w:szCs w:val="24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Cs w:val="24"/>
                              </w:rPr>
                            </w:r>
                          </w:p>
                        </w:tc>
                        <w:tc>
                          <w:tcPr>
                            <w:tcW w:w="375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lineRule="auto" w:line="240"/>
                              <w:jc w:val="center"/>
                              <w:rPr>
                                <w:rFonts w:ascii="Times New Roman" w:hAnsi="Times New Roman" w:cs="Times New Roman"/>
                                <w:szCs w:val="24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Cs w:val="24"/>
                              </w:rPr>
                              <w:t>Предоставление муниципальной услуги</w:t>
                            </w:r>
                          </w:p>
                        </w:tc>
                      </w:tr>
                    </w:tbl>
                  </w:txbxContent>
                </v:textbox>
                <w10:wrap type="square"/>
              </v:rect>
            </w:pict>
          </mc:Fallback>
        </mc:AlternateContent>
      </w:r>
    </w:p>
    <w:p>
      <w:pPr>
        <w:pStyle w:val="Normal"/>
        <w:autoSpaceDE w:val="false"/>
        <w:spacing w:lineRule="auto" w:line="240"/>
        <w:ind w:firstLine="540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autoSpaceDE w:val="false"/>
        <w:spacing w:lineRule="auto" w:line="240"/>
        <w:ind w:firstLine="540"/>
        <w:rPr>
          <w:rFonts w:ascii="Times New Roman" w:hAnsi="Times New Roman" w:cs="Times New Roman"/>
          <w:szCs w:val="24"/>
          <w:lang w:val="ru-RU" w:eastAsia="ru-RU"/>
        </w:rPr>
      </w:pPr>
      <w:r>
        <w:rPr>
          <w:rFonts w:cs="Times New Roman" w:ascii="Times New Roman" w:hAnsi="Times New Roman"/>
          <w:szCs w:val="24"/>
          <w:lang w:val="ru-RU" w:eastAsia="ru-RU"/>
        </w:rPr>
        <mc:AlternateContent>
          <mc:Choice Requires="wps">
            <w:drawing>
              <wp:anchor behindDoc="0" distT="0" distB="0" distL="114935" distR="114935" simplePos="0" locked="0" layoutInCell="0" allowOverlap="1" relativeHeight="44">
                <wp:simplePos x="0" y="0"/>
                <wp:positionH relativeFrom="column">
                  <wp:posOffset>-1317625</wp:posOffset>
                </wp:positionH>
                <wp:positionV relativeFrom="paragraph">
                  <wp:posOffset>96520</wp:posOffset>
                </wp:positionV>
                <wp:extent cx="0" cy="201930"/>
                <wp:effectExtent l="38100" t="0" r="38100" b="0"/>
                <wp:wrapNone/>
                <wp:docPr id="28" name="Прямая соединительная линия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0196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-103.75pt,7.6pt" to="-103.75pt,23.45pt" ID="Прямая соединительная линия 4" stroked="t" o:allowincell="f" style="position:absolute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114935" distR="114935" simplePos="0" locked="0" layoutInCell="0" allowOverlap="1" relativeHeight="47">
                <wp:simplePos x="0" y="0"/>
                <wp:positionH relativeFrom="column">
                  <wp:posOffset>-3930650</wp:posOffset>
                </wp:positionH>
                <wp:positionV relativeFrom="paragraph">
                  <wp:posOffset>132715</wp:posOffset>
                </wp:positionV>
                <wp:extent cx="0" cy="213995"/>
                <wp:effectExtent l="38100" t="0" r="38100" b="0"/>
                <wp:wrapNone/>
                <wp:docPr id="29" name="Прямая соединительная линия 3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1384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-309.5pt,10.45pt" to="-309.5pt,27.25pt" ID="Прямая соединительная линия 31" stroked="t" o:allowincell="f" style="position:absolute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autoSpaceDE w:val="false"/>
        <w:spacing w:lineRule="auto" w:line="240"/>
        <w:ind w:firstLine="540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  <w:r>
        <mc:AlternateContent>
          <mc:Choice Requires="wps">
            <w:drawing>
              <wp:anchor behindDoc="0" distT="0" distB="0" distL="114300" distR="114300" simplePos="0" locked="0" layoutInCell="0" allowOverlap="1" relativeHeight="4">
                <wp:simplePos x="0" y="0"/>
                <wp:positionH relativeFrom="page">
                  <wp:posOffset>283845</wp:posOffset>
                </wp:positionH>
                <wp:positionV relativeFrom="paragraph">
                  <wp:posOffset>119380</wp:posOffset>
                </wp:positionV>
                <wp:extent cx="4659630" cy="713740"/>
                <wp:effectExtent l="0" t="0" r="0" b="0"/>
                <wp:wrapSquare wrapText="bothSides"/>
                <wp:docPr id="30" name="Врезка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59630" cy="713740"/>
                        </a:xfrm>
                        <a:prstGeom prst="rect"/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tbl>
                            <w:tblPr>
                              <w:tblW w:w="7338" w:type="dxa"/>
                              <w:jc w:val="left"/>
                              <w:tblInd w:w="-5" w:type="dxa"/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3137"/>
                              <w:gridCol w:w="755"/>
                              <w:gridCol w:w="3446"/>
                            </w:tblGrid>
                            <w:tr>
                              <w:trPr>
                                <w:trHeight w:val="700" w:hRule="atLeast"/>
                              </w:trPr>
                              <w:tc>
                                <w:tcPr>
                                  <w:tcW w:w="313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lineRule="auto" w:line="240"/>
                                    <w:rPr>
                                      <w:rFonts w:ascii="Times New Roman" w:hAnsi="Times New Roman" w:cs="Times New Roman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szCs w:val="24"/>
                                    </w:rPr>
                                    <w:t>Направление уведомления об отказе в предоставлении муниципальной услуги</w:t>
                                  </w:r>
                                </w:p>
                              </w:tc>
                              <w:tc>
                                <w:tcPr>
                                  <w:tcW w:w="755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spacing w:lineRule="auto" w:line="240"/>
                                    <w:rPr>
                                      <w:rFonts w:ascii="Times New Roman" w:hAnsi="Times New Roman" w:cs="Times New Roman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szCs w:val="2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44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Normal"/>
                                    <w:spacing w:lineRule="auto" w:line="240"/>
                                    <w:jc w:val="center"/>
                                    <w:rPr>
                                      <w:rFonts w:ascii="Times New Roman" w:hAnsi="Times New Roman" w:cs="Times New Roman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szCs w:val="24"/>
                                    </w:rPr>
                                    <w:t xml:space="preserve">Формирование ответа на заявления ответственным исполнителем </w:t>
                                  </w:r>
                                </w:p>
                              </w:tc>
                            </w:tr>
                          </w:tbl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yle="position:absolute;rotation:-0;width:366.9pt;height:56.2pt;mso-wrap-distance-left:9pt;mso-wrap-distance-right:9pt;mso-wrap-distance-top:0pt;mso-wrap-distance-bottom:0pt;margin-top:9.4pt;mso-position-vertical-relative:text;margin-left:22.35pt;mso-position-horizontal-relative:page">
                <v:fill opacity="0f"/>
                <v:textbox inset="0in,0in,0in,0in">
                  <w:txbxContent>
                    <w:tbl>
                      <w:tblPr>
                        <w:tblW w:w="7338" w:type="dxa"/>
                        <w:jc w:val="left"/>
                        <w:tblInd w:w="-5" w:type="dxa"/>
                        <w:tblLayout w:type="fixed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3137"/>
                        <w:gridCol w:w="755"/>
                        <w:gridCol w:w="3446"/>
                      </w:tblGrid>
                      <w:tr>
                        <w:trPr>
                          <w:trHeight w:val="700" w:hRule="atLeast"/>
                        </w:trPr>
                        <w:tc>
                          <w:tcPr>
                            <w:tcW w:w="313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lineRule="auto" w:line="240"/>
                              <w:rPr>
                                <w:rFonts w:ascii="Times New Roman" w:hAnsi="Times New Roman" w:cs="Times New Roman"/>
                                <w:szCs w:val="24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Cs w:val="24"/>
                              </w:rPr>
                              <w:t>Направление уведомления об отказе в предоставлении муниципальной услуги</w:t>
                            </w:r>
                          </w:p>
                        </w:tc>
                        <w:tc>
                          <w:tcPr>
                            <w:tcW w:w="755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napToGrid w:val="false"/>
                              <w:spacing w:lineRule="auto" w:line="240"/>
                              <w:rPr>
                                <w:rFonts w:ascii="Times New Roman" w:hAnsi="Times New Roman" w:cs="Times New Roman"/>
                                <w:szCs w:val="24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Cs w:val="24"/>
                              </w:rPr>
                            </w:r>
                          </w:p>
                        </w:tc>
                        <w:tc>
                          <w:tcPr>
                            <w:tcW w:w="344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Normal"/>
                              <w:spacing w:lineRule="auto" w:line="240"/>
                              <w:jc w:val="center"/>
                              <w:rPr>
                                <w:rFonts w:ascii="Times New Roman" w:hAnsi="Times New Roman" w:cs="Times New Roman"/>
                                <w:szCs w:val="24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Cs w:val="24"/>
                              </w:rPr>
                              <w:t xml:space="preserve">Формирование ответа на заявления ответственным исполнителем </w:t>
                            </w:r>
                          </w:p>
                        </w:tc>
                      </w:tr>
                    </w:tbl>
                  </w:txbxContent>
                </v:textbox>
                <w10:wrap type="square"/>
              </v:rect>
            </w:pict>
          </mc:Fallback>
        </mc:AlternateContent>
      </w:r>
    </w:p>
    <w:p>
      <w:pPr>
        <w:pStyle w:val="Normal"/>
        <w:autoSpaceDE w:val="false"/>
        <w:spacing w:lineRule="auto" w:line="240"/>
        <w:ind w:firstLine="540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autoSpaceDE w:val="false"/>
        <w:spacing w:lineRule="auto" w:line="240"/>
        <w:ind w:firstLine="540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autoSpaceDE w:val="false"/>
        <w:spacing w:lineRule="auto" w:line="240"/>
        <w:ind w:firstLine="540"/>
        <w:rPr>
          <w:rFonts w:ascii="Times New Roman" w:hAnsi="Times New Roman" w:cs="Times New Roman"/>
          <w:szCs w:val="24"/>
          <w:lang w:val="ru-RU" w:eastAsia="ru-RU"/>
        </w:rPr>
      </w:pPr>
      <w:r>
        <w:rPr>
          <w:rFonts w:cs="Times New Roman" w:ascii="Times New Roman" w:hAnsi="Times New Roman"/>
          <w:szCs w:val="24"/>
          <w:lang w:val="ru-RU" w:eastAsia="ru-RU"/>
        </w:rPr>
        <mc:AlternateContent>
          <mc:Choice Requires="wps">
            <w:drawing>
              <wp:anchor behindDoc="0" distT="0" distB="0" distL="114935" distR="114935" simplePos="0" locked="0" layoutInCell="0" allowOverlap="1" relativeHeight="48">
                <wp:simplePos x="0" y="0"/>
                <wp:positionH relativeFrom="column">
                  <wp:posOffset>-1151890</wp:posOffset>
                </wp:positionH>
                <wp:positionV relativeFrom="paragraph">
                  <wp:posOffset>260350</wp:posOffset>
                </wp:positionV>
                <wp:extent cx="0" cy="201930"/>
                <wp:effectExtent l="38100" t="0" r="38100" b="0"/>
                <wp:wrapNone/>
                <wp:docPr id="31" name="Прямая соединительная линия 3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0196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-90.7pt,20.5pt" to="-90.7pt,36.35pt" ID="Прямая соединительная линия 32" stroked="t" o:allowincell="f" style="position:absolute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autoSpaceDE w:val="false"/>
        <w:spacing w:lineRule="auto" w:line="240"/>
        <w:ind w:firstLine="540"/>
        <w:rPr>
          <w:rFonts w:ascii="Times New Roman" w:hAnsi="Times New Roman" w:cs="Times New Roman"/>
          <w:szCs w:val="24"/>
          <w:lang w:val="ru-RU" w:eastAsia="ru-RU"/>
        </w:rPr>
      </w:pPr>
      <w:r>
        <w:rPr>
          <w:rFonts w:cs="Times New Roman" w:ascii="Times New Roman" w:hAnsi="Times New Roman"/>
          <w:szCs w:val="24"/>
          <w:lang w:val="ru-RU" w:eastAsia="ru-RU"/>
        </w:rPr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43">
                <wp:simplePos x="0" y="0"/>
                <wp:positionH relativeFrom="column">
                  <wp:posOffset>-2604770</wp:posOffset>
                </wp:positionH>
                <wp:positionV relativeFrom="paragraph">
                  <wp:posOffset>283845</wp:posOffset>
                </wp:positionV>
                <wp:extent cx="2988945" cy="649605"/>
                <wp:effectExtent l="0" t="0" r="0" b="0"/>
                <wp:wrapNone/>
                <wp:docPr id="32" name="Врезка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8945" cy="649605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"/>
                              <w:shd w:fill="FFFFFF" w:val="clear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</w:rPr>
                              <w:t>Направление ответа заявителю посредством почтовой или электронной</w:t>
                            </w:r>
                            <w:r>
                              <w:rPr/>
                              <w:t xml:space="preserve"> </w:t>
                            </w:r>
                            <w:r>
                              <w:rPr>
                                <w:rFonts w:cs="Times New Roman" w:ascii="Times New Roman" w:hAnsi="Times New Roman"/>
                              </w:rPr>
                              <w:t>связи</w:t>
                            </w:r>
                          </w:p>
                          <w:p>
                            <w:pPr>
                              <w:pStyle w:val="Normal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-0;width:235.35pt;height:51.15pt;mso-wrap-distance-left:9.05pt;mso-wrap-distance-right:9.05pt;mso-wrap-distance-top:0pt;mso-wrap-distance-bottom:0pt;margin-top:22.35pt;mso-position-vertical-relative:text;margin-left:-205.1pt;mso-position-horizontal-relative:text">
                <v:textbox>
                  <w:txbxContent>
                    <w:p>
                      <w:pPr>
                        <w:pStyle w:val="Normal"/>
                        <w:shd w:fill="FFFFFF" w:val="clear"/>
                        <w:rPr/>
                      </w:pPr>
                      <w:r>
                        <w:rPr>
                          <w:rFonts w:cs="Times New Roman" w:ascii="Times New Roman" w:hAnsi="Times New Roman"/>
                        </w:rPr>
                        <w:t>Направление ответа заявителю посредством почтовой или электронной</w:t>
                      </w:r>
                      <w:r>
                        <w:rPr/>
                        <w:t xml:space="preserve"> </w:t>
                      </w:r>
                      <w:r>
                        <w:rPr>
                          <w:rFonts w:cs="Times New Roman" w:ascii="Times New Roman" w:hAnsi="Times New Roman"/>
                        </w:rPr>
                        <w:t>связи</w:t>
                      </w:r>
                    </w:p>
                    <w:p>
                      <w:pPr>
                        <w:pStyle w:val="Normal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autoSpaceDE w:val="false"/>
        <w:spacing w:lineRule="auto" w:line="240"/>
        <w:ind w:firstLine="540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autoSpaceDE w:val="false"/>
        <w:spacing w:lineRule="auto" w:line="240"/>
        <w:ind w:firstLine="540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autoSpaceDE w:val="false"/>
        <w:spacing w:lineRule="auto" w:line="240"/>
        <w:ind w:firstLine="540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autoSpaceDE w:val="false"/>
        <w:spacing w:lineRule="auto" w:line="240"/>
        <w:ind w:firstLine="540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autoSpaceDE w:val="false"/>
        <w:spacing w:lineRule="auto" w:line="240"/>
        <w:ind w:firstLine="540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autoSpaceDE w:val="false"/>
        <w:spacing w:lineRule="auto" w:line="240"/>
        <w:ind w:firstLine="540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autoSpaceDE w:val="false"/>
        <w:spacing w:lineRule="auto" w:line="240"/>
        <w:ind w:firstLine="540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autoSpaceDE w:val="false"/>
        <w:spacing w:lineRule="auto" w:line="240"/>
        <w:ind w:firstLine="540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tbl>
      <w:tblPr>
        <w:tblW w:w="5081" w:type="dxa"/>
        <w:jc w:val="left"/>
        <w:tblInd w:w="502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81"/>
      </w:tblGrid>
      <w:tr>
        <w:trPr>
          <w:trHeight w:val="1755" w:hRule="atLeast"/>
        </w:trPr>
        <w:tc>
          <w:tcPr>
            <w:tcW w:w="5081" w:type="dxa"/>
            <w:tcBorders/>
          </w:tcPr>
          <w:p>
            <w:pPr>
              <w:pStyle w:val="Normal"/>
              <w:widowControl w:val="false"/>
              <w:overflowPunct w:val="false"/>
              <w:autoSpaceDE w:val="false"/>
              <w:spacing w:lineRule="auto" w:line="240"/>
              <w:ind w:hanging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  <w:t>Приложение № 3</w:t>
            </w:r>
          </w:p>
          <w:p>
            <w:pPr>
              <w:pStyle w:val="Normal"/>
              <w:widowControl w:val="false"/>
              <w:overflowPunct w:val="false"/>
              <w:autoSpaceDE w:val="false"/>
              <w:spacing w:lineRule="auto" w:line="240"/>
              <w:ind w:hanging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 w:ascii="Times New Roman" w:hAnsi="Times New Roman"/>
                <w:szCs w:val="24"/>
              </w:rPr>
              <w:t>к А</w:t>
            </w:r>
            <w:r>
              <w:rPr>
                <w:rFonts w:cs="Times New Roman" w:ascii="Times New Roman" w:hAnsi="Times New Roman"/>
                <w:bCs/>
                <w:color w:val="000000"/>
                <w:szCs w:val="24"/>
              </w:rPr>
              <w:t xml:space="preserve">дминистративному регламенту по предоставлению муниципальной услуги «Предоставление информации об организации общедоступного и бесплатного дошкольного образования в образовательных организациях, расположенных на территории муниципального образования «Город Донецк» </w:t>
            </w:r>
          </w:p>
        </w:tc>
      </w:tr>
    </w:tbl>
    <w:p>
      <w:pPr>
        <w:pStyle w:val="Style2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29"/>
        <w:jc w:val="center"/>
        <w:rPr>
          <w:sz w:val="24"/>
          <w:szCs w:val="24"/>
        </w:rPr>
      </w:pPr>
      <w:r>
        <w:rPr>
          <w:sz w:val="24"/>
          <w:szCs w:val="24"/>
        </w:rPr>
        <w:t>Форма уведомления заявителю</w:t>
      </w:r>
    </w:p>
    <w:p>
      <w:pPr>
        <w:pStyle w:val="Style29"/>
        <w:jc w:val="center"/>
        <w:rPr>
          <w:sz w:val="24"/>
          <w:szCs w:val="24"/>
        </w:rPr>
      </w:pPr>
      <w:r>
        <w:rPr>
          <w:sz w:val="24"/>
          <w:szCs w:val="24"/>
        </w:rPr>
        <w:t>об отказе в предоставлении муниципальной услуги</w:t>
      </w:r>
    </w:p>
    <w:p>
      <w:pPr>
        <w:pStyle w:val="Style2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29"/>
        <w:jc w:val="center"/>
        <w:rPr>
          <w:sz w:val="24"/>
          <w:szCs w:val="24"/>
        </w:rPr>
      </w:pPr>
      <w:r>
        <w:rPr>
          <w:sz w:val="24"/>
          <w:szCs w:val="24"/>
        </w:rPr>
        <w:t>УВЕДОМЛЕНИЕ</w:t>
      </w:r>
    </w:p>
    <w:p>
      <w:pPr>
        <w:pStyle w:val="Style29"/>
        <w:jc w:val="both"/>
        <w:rPr>
          <w:sz w:val="24"/>
          <w:szCs w:val="24"/>
        </w:rPr>
      </w:pPr>
      <w:r>
        <w:rPr>
          <w:sz w:val="24"/>
          <w:szCs w:val="24"/>
        </w:rPr>
        <w:t>  </w:t>
      </w:r>
    </w:p>
    <w:tbl>
      <w:tblPr>
        <w:tblW w:w="9711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6626"/>
      </w:tblGrid>
      <w:tr>
        <w:trPr/>
        <w:tc>
          <w:tcPr>
            <w:tcW w:w="3085" w:type="dxa"/>
            <w:tcBorders/>
          </w:tcPr>
          <w:p>
            <w:pPr>
              <w:pStyle w:val="Style2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Уважаемый (ая)</w:t>
            </w:r>
          </w:p>
        </w:tc>
        <w:tc>
          <w:tcPr>
            <w:tcW w:w="6626" w:type="dxa"/>
            <w:tcBorders>
              <w:bottom w:val="single" w:sz="8" w:space="0" w:color="000000"/>
            </w:tcBorders>
          </w:tcPr>
          <w:p>
            <w:pPr>
              <w:pStyle w:val="Style2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  <w:tr>
        <w:trPr/>
        <w:tc>
          <w:tcPr>
            <w:tcW w:w="3085" w:type="dxa"/>
            <w:tcBorders/>
          </w:tcPr>
          <w:p>
            <w:pPr>
              <w:pStyle w:val="Style2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6626" w:type="dxa"/>
            <w:tcBorders/>
          </w:tcPr>
          <w:p>
            <w:pPr>
              <w:pStyle w:val="Style2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vertAlign w:val="superscript"/>
              </w:rPr>
              <w:t>(ФИО заявителя)</w:t>
            </w:r>
          </w:p>
        </w:tc>
      </w:tr>
    </w:tbl>
    <w:p>
      <w:pPr>
        <w:pStyle w:val="Style29"/>
        <w:jc w:val="both"/>
        <w:rPr>
          <w:sz w:val="24"/>
          <w:szCs w:val="24"/>
        </w:rPr>
      </w:pPr>
      <w:r>
        <w:rPr>
          <w:sz w:val="24"/>
          <w:szCs w:val="24"/>
        </w:rPr>
        <w:t>Уведомляю о том, что на основании Вашего заявления от _____________ Вам не может быть представлена муниципальная услуга по п</w:t>
      </w:r>
      <w:r>
        <w:rPr>
          <w:rFonts w:eastAsia="Calibri;Arial"/>
          <w:sz w:val="24"/>
          <w:szCs w:val="24"/>
        </w:rPr>
        <w:t xml:space="preserve">редоставление информации об </w:t>
      </w:r>
      <w:r>
        <w:rPr>
          <w:bCs/>
          <w:color w:val="000000"/>
          <w:sz w:val="24"/>
          <w:szCs w:val="24"/>
        </w:rPr>
        <w:t>организации общедоступного и бесплатного дошкольного образования в образовательных организациях, расположенных на территории муниципального образования «Город Донецк»</w:t>
      </w:r>
    </w:p>
    <w:tbl>
      <w:tblPr>
        <w:tblW w:w="9711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11"/>
      </w:tblGrid>
      <w:tr>
        <w:trPr/>
        <w:tc>
          <w:tcPr>
            <w:tcW w:w="9711" w:type="dxa"/>
            <w:tcBorders>
              <w:bottom w:val="single" w:sz="8" w:space="0" w:color="000000"/>
            </w:tcBorders>
          </w:tcPr>
          <w:p>
            <w:pPr>
              <w:pStyle w:val="Style2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  <w:tr>
        <w:trPr/>
        <w:tc>
          <w:tcPr>
            <w:tcW w:w="9711" w:type="dxa"/>
            <w:tcBorders>
              <w:bottom w:val="single" w:sz="8" w:space="0" w:color="000000"/>
            </w:tcBorders>
          </w:tcPr>
          <w:p>
            <w:pPr>
              <w:pStyle w:val="Style2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vertAlign w:val="superscript"/>
              </w:rPr>
              <w:t>(указать причину отказа)</w:t>
            </w:r>
          </w:p>
        </w:tc>
      </w:tr>
    </w:tbl>
    <w:p>
      <w:pPr>
        <w:pStyle w:val="Style29"/>
        <w:jc w:val="both"/>
        <w:rPr>
          <w:sz w:val="24"/>
          <w:szCs w:val="24"/>
        </w:rPr>
      </w:pPr>
      <w:r>
        <w:rPr>
          <w:sz w:val="24"/>
          <w:szCs w:val="24"/>
        </w:rPr>
        <w:t>  </w:t>
      </w:r>
    </w:p>
    <w:p>
      <w:pPr>
        <w:pStyle w:val="Style29"/>
        <w:jc w:val="both"/>
        <w:rPr>
          <w:sz w:val="24"/>
          <w:szCs w:val="24"/>
        </w:rPr>
      </w:pPr>
      <w:r>
        <w:rPr>
          <w:sz w:val="24"/>
          <w:szCs w:val="24"/>
        </w:rPr>
        <w:t>Дата _______________</w:t>
      </w:r>
    </w:p>
    <w:p>
      <w:pPr>
        <w:pStyle w:val="Style29"/>
        <w:jc w:val="both"/>
        <w:rPr>
          <w:sz w:val="24"/>
          <w:szCs w:val="24"/>
        </w:rPr>
      </w:pPr>
      <w:r>
        <w:rPr>
          <w:sz w:val="24"/>
          <w:szCs w:val="24"/>
        </w:rPr>
        <w:t>Руководитель(директор_______________                              Подпись ___________</w:t>
      </w:r>
    </w:p>
    <w:p>
      <w:pPr>
        <w:pStyle w:val="Style29"/>
        <w:jc w:val="both"/>
        <w:rPr>
          <w:sz w:val="24"/>
          <w:szCs w:val="24"/>
        </w:rPr>
      </w:pPr>
      <w:r>
        <w:rPr>
          <w:sz w:val="24"/>
          <w:szCs w:val="24"/>
        </w:rPr>
        <w:t>Исполнитель ___________________                                        Подпись ___________</w:t>
      </w:r>
    </w:p>
    <w:p>
      <w:pPr>
        <w:pStyle w:val="Style29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29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29"/>
        <w:jc w:val="both"/>
        <w:rPr>
          <w:sz w:val="24"/>
          <w:szCs w:val="24"/>
        </w:rPr>
      </w:pPr>
      <w:r>
        <w:rPr>
          <w:sz w:val="24"/>
          <w:szCs w:val="24"/>
        </w:rPr>
        <w:t>М.П.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Cs w:val="24"/>
        </w:rPr>
      </w:pPr>
      <w:r>
        <w:rPr>
          <w:szCs w:val="24"/>
        </w:rPr>
      </w:r>
    </w:p>
    <w:p>
      <w:pPr>
        <w:pStyle w:val="Normal"/>
        <w:rPr>
          <w:szCs w:val="24"/>
        </w:rPr>
      </w:pPr>
      <w:r>
        <w:rPr>
          <w:szCs w:val="24"/>
        </w:rPr>
      </w:r>
    </w:p>
    <w:sectPr>
      <w:footerReference w:type="default" r:id="rId3"/>
      <w:type w:val="nextPage"/>
      <w:pgSz w:w="11906" w:h="16838"/>
      <w:pgMar w:left="1134" w:right="851" w:gutter="0" w:header="0" w:top="851" w:footer="851" w:bottom="90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ahoma">
    <w:charset w:val="cc"/>
    <w:family w:val="swiss"/>
    <w:pitch w:val="variable"/>
  </w:font>
  <w:font w:name="Times New Roman">
    <w:charset w:val="cc"/>
    <w:family w:val="roman"/>
    <w:pitch w:val="variable"/>
  </w:font>
  <w:font w:name="Courier New">
    <w:charset w:val="cc"/>
    <w:family w:val="modern"/>
    <w:pitch w:val="default"/>
  </w:font>
  <w:font w:name="Wingdings">
    <w:charset w:val="02"/>
    <w:family w:val="auto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swiss"/>
    <w:pitch w:val="variable"/>
  </w:font>
  <w:font w:name="Calibri">
    <w:altName w:val="Arial"/>
    <w:charset w:val="cc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8"/>
      <w:ind w:right="360" w:hanging="0"/>
      <w:rPr/>
    </w:pPr>
    <w:r>
      <w:rPr/>
      <w:t>П30м16-1.007005000000</w:t>
    </w:r>
    <w:r>
      <mc:AlternateContent>
        <mc:Choice Requires="wps">
          <w:drawing>
            <wp:anchor behindDoc="0" distT="0" distB="0" distL="0" distR="0" simplePos="0" locked="0" layoutInCell="0" allowOverlap="1" relativeHeight="19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27635" cy="146685"/>
              <wp:effectExtent l="0" t="0" r="0" b="0"/>
              <wp:wrapSquare wrapText="largest"/>
              <wp:docPr id="33" name="Врезка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7635" cy="14668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Style28"/>
                            <w:rPr>
                              <w:rStyle w:val="Style17"/>
                            </w:rPr>
                          </w:pPr>
                          <w:r>
                            <w:rPr>
                              <w:rStyle w:val="Style17"/>
                            </w:rPr>
                            <w:fldChar w:fldCharType="begin"/>
                          </w:r>
                          <w:r>
                            <w:rPr>
                              <w:rStyle w:val="Style17"/>
                            </w:rPr>
                            <w:instrText xml:space="preserve"> PAGE </w:instrText>
                          </w:r>
                          <w:r>
                            <w:rPr>
                              <w:rStyle w:val="Style17"/>
                            </w:rPr>
                            <w:fldChar w:fldCharType="separate"/>
                          </w:r>
                          <w:r>
                            <w:rPr>
                              <w:rStyle w:val="Style17"/>
                            </w:rPr>
                            <w:t>15</w:t>
                          </w:r>
                          <w:r>
                            <w:rPr>
                              <w:rStyle w:val="Style17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-0;width:10.05pt;height:11.55pt;mso-wrap-distance-left:0pt;mso-wrap-distance-right:0pt;mso-wrap-distance-top:0pt;mso-wrap-distance-bottom:0pt;margin-top:0.05pt;mso-position-vertical-relative:text;margin-left:486pt;mso-position-horizontal:right;mso-position-horizontal-relative:margin">
              <v:fill opacity="0f"/>
              <v:textbox inset="0in,0in,0in,0in">
                <w:txbxContent>
                  <w:p>
                    <w:pPr>
                      <w:pStyle w:val="Style28"/>
                      <w:rPr>
                        <w:rStyle w:val="Style17"/>
                      </w:rPr>
                    </w:pPr>
                    <w:r>
                      <w:rPr>
                        <w:rStyle w:val="Style17"/>
                      </w:rPr>
                      <w:fldChar w:fldCharType="begin"/>
                    </w:r>
                    <w:r>
                      <w:rPr>
                        <w:rStyle w:val="Style17"/>
                      </w:rPr>
                      <w:instrText xml:space="preserve"> PAGE </w:instrText>
                    </w:r>
                    <w:r>
                      <w:rPr>
                        <w:rStyle w:val="Style17"/>
                      </w:rPr>
                      <w:fldChar w:fldCharType="separate"/>
                    </w:r>
                    <w:r>
                      <w:rPr>
                        <w:rStyle w:val="Style17"/>
                      </w:rPr>
                      <w:t>15</w:t>
                    </w:r>
                    <w:r>
                      <w:rPr>
                        <w:rStyle w:val="Style17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/>
      <w:ind w:firstLine="567"/>
      <w:jc w:val="both"/>
    </w:pPr>
    <w:rPr>
      <w:rFonts w:ascii="Tahoma" w:hAnsi="Tahoma" w:eastAsia="Calibri;Arial" w:cs="Tahoma"/>
      <w:color w:val="auto"/>
      <w:sz w:val="24"/>
      <w:szCs w:val="22"/>
      <w:lang w:val="ru-RU" w:bidi="ar-SA" w:eastAsia="zh-C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spacing w:lineRule="auto" w:line="240"/>
      <w:ind w:hanging="0"/>
      <w:jc w:val="right"/>
      <w:outlineLvl w:val="0"/>
    </w:pPr>
    <w:rPr>
      <w:rFonts w:ascii="Times New Roman" w:hAnsi="Times New Roman" w:eastAsia="Times New Roman" w:cs="Times New Roman"/>
      <w:sz w:val="28"/>
      <w:szCs w:val="24"/>
    </w:rPr>
  </w:style>
  <w:style w:type="character" w:styleId="WW8Num1z0">
    <w:name w:val="WW8Num1z0"/>
    <w:qFormat/>
    <w:rPr>
      <w:rFonts w:ascii="Symbol" w:hAnsi="Symbol" w:eastAsia="Times New Roman" w:cs="Times New Roman"/>
    </w:rPr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WW8Num1z3">
    <w:name w:val="WW8Num1z3"/>
    <w:qFormat/>
    <w:rPr>
      <w:rFonts w:ascii="Symbol" w:hAnsi="Symbol" w:cs="Symbol"/>
    </w:rPr>
  </w:style>
  <w:style w:type="character" w:styleId="WW8Num2z0">
    <w:name w:val="WW8Num2z0"/>
    <w:qFormat/>
    <w:rPr/>
  </w:style>
  <w:style w:type="character" w:styleId="WW8Num3z0">
    <w:name w:val="WW8Num3z0"/>
    <w:qFormat/>
    <w:rPr/>
  </w:style>
  <w:style w:type="character" w:styleId="WW8Num4z0">
    <w:name w:val="WW8Num4z0"/>
    <w:qFormat/>
    <w:rPr/>
  </w:style>
  <w:style w:type="character" w:styleId="WW8Num5z0">
    <w:name w:val="WW8Num5z0"/>
    <w:qFormat/>
    <w:rPr>
      <w:rFonts w:ascii="Times New Roman" w:hAnsi="Times New Roman" w:eastAsia="Times New Roman" w:cs="Times New Roman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5z3">
    <w:name w:val="WW8Num5z3"/>
    <w:qFormat/>
    <w:rPr>
      <w:rFonts w:ascii="Symbol" w:hAnsi="Symbol" w:cs="Symbol"/>
    </w:rPr>
  </w:style>
  <w:style w:type="character" w:styleId="Style13">
    <w:name w:val="Основной шрифт абзаца"/>
    <w:qFormat/>
    <w:rPr/>
  </w:style>
  <w:style w:type="character" w:styleId="4">
    <w:name w:val=" Знак4"/>
    <w:qFormat/>
    <w:rPr>
      <w:rFonts w:ascii="Times New Roman" w:hAnsi="Times New Roman" w:eastAsia="Times New Roman" w:cs="Times New Roman"/>
      <w:sz w:val="28"/>
      <w:szCs w:val="24"/>
    </w:rPr>
  </w:style>
  <w:style w:type="character" w:styleId="3">
    <w:name w:val=" Знак3"/>
    <w:qFormat/>
    <w:rPr>
      <w:rFonts w:ascii="Times New Roman" w:hAnsi="Times New Roman" w:eastAsia="Times New Roman" w:cs="Times New Roman"/>
      <w:sz w:val="28"/>
      <w:szCs w:val="24"/>
    </w:rPr>
  </w:style>
  <w:style w:type="character" w:styleId="2">
    <w:name w:val=" Знак2"/>
    <w:qFormat/>
    <w:rPr>
      <w:rFonts w:ascii="Times New Roman" w:hAnsi="Times New Roman" w:eastAsia="Times New Roman" w:cs="Times New Roman"/>
      <w:sz w:val="24"/>
      <w:szCs w:val="24"/>
    </w:rPr>
  </w:style>
  <w:style w:type="character" w:styleId="11">
    <w:name w:val=" Знак1"/>
    <w:qFormat/>
    <w:rPr>
      <w:rFonts w:ascii="Tahoma" w:hAnsi="Tahoma" w:eastAsia="Calibri;Arial" w:cs="Tahoma"/>
      <w:sz w:val="16"/>
      <w:szCs w:val="16"/>
    </w:rPr>
  </w:style>
  <w:style w:type="character" w:styleId="Style14">
    <w:name w:val="Интернет-ссылка"/>
    <w:rPr>
      <w:color w:val="0000FF"/>
      <w:u w:val="single"/>
    </w:rPr>
  </w:style>
  <w:style w:type="character" w:styleId="Num0">
    <w:name w:val="num0"/>
    <w:basedOn w:val="Style13"/>
    <w:qFormat/>
    <w:rPr/>
  </w:style>
  <w:style w:type="character" w:styleId="Style15">
    <w:name w:val="Основной текст_"/>
    <w:qFormat/>
    <w:rPr>
      <w:rFonts w:ascii="Courier New" w:hAnsi="Courier New" w:eastAsia="Courier New" w:cs="Courier New"/>
      <w:color w:val="000000"/>
      <w:sz w:val="27"/>
      <w:szCs w:val="27"/>
      <w:shd w:fill="FFFFFF" w:val="clear"/>
    </w:rPr>
  </w:style>
  <w:style w:type="character" w:styleId="Style16">
    <w:name w:val=" Знак"/>
    <w:qFormat/>
    <w:rPr>
      <w:rFonts w:ascii="Times New Roman" w:hAnsi="Times New Roman" w:eastAsia="Times New Roman" w:cs="Times New Roman"/>
      <w:sz w:val="20"/>
      <w:szCs w:val="20"/>
    </w:rPr>
  </w:style>
  <w:style w:type="character" w:styleId="Style17">
    <w:name w:val="Номер страницы"/>
    <w:basedOn w:val="Style13"/>
    <w:rPr/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9">
    <w:name w:val="Body Text"/>
    <w:basedOn w:val="Normal"/>
    <w:pPr>
      <w:spacing w:lineRule="auto" w:line="276" w:before="0" w:after="140"/>
    </w:pPr>
    <w:rPr/>
  </w:style>
  <w:style w:type="paragraph" w:styleId="Style20">
    <w:name w:val="List"/>
    <w:basedOn w:val="Style19"/>
    <w:pPr/>
    <w:rPr>
      <w:rFonts w:cs="Ari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Default">
    <w:name w:val="Default"/>
    <w:qFormat/>
    <w:pPr>
      <w:widowControl/>
      <w:autoSpaceDE w:val="false"/>
      <w:bidi w:val="0"/>
    </w:pPr>
    <w:rPr>
      <w:rFonts w:ascii="Times New Roman" w:hAnsi="Times New Roman" w:eastAsia="Calibri;Arial" w:cs="Times New Roman"/>
      <w:color w:val="000000"/>
      <w:sz w:val="24"/>
      <w:szCs w:val="24"/>
      <w:lang w:val="ru-RU" w:bidi="ar-SA" w:eastAsia="zh-CN"/>
    </w:rPr>
  </w:style>
  <w:style w:type="paragraph" w:styleId="21">
    <w:name w:val="Основной текст 2"/>
    <w:basedOn w:val="Normal"/>
    <w:qFormat/>
    <w:pPr>
      <w:spacing w:lineRule="auto" w:line="240"/>
      <w:ind w:hanging="0"/>
    </w:pPr>
    <w:rPr>
      <w:rFonts w:ascii="Times New Roman" w:hAnsi="Times New Roman" w:eastAsia="Times New Roman" w:cs="Times New Roman"/>
      <w:sz w:val="28"/>
      <w:szCs w:val="24"/>
    </w:rPr>
  </w:style>
  <w:style w:type="paragraph" w:styleId="22">
    <w:name w:val="Основной текст с отступом 2"/>
    <w:basedOn w:val="Normal"/>
    <w:qFormat/>
    <w:pPr>
      <w:spacing w:lineRule="auto" w:line="480" w:before="0" w:after="120"/>
      <w:ind w:left="283" w:hanging="0"/>
      <w:jc w:val="left"/>
    </w:pPr>
    <w:rPr>
      <w:rFonts w:ascii="Times New Roman" w:hAnsi="Times New Roman" w:eastAsia="Times New Roman" w:cs="Times New Roman"/>
      <w:szCs w:val="24"/>
    </w:rPr>
  </w:style>
  <w:style w:type="paragraph" w:styleId="ConsPlusTitle">
    <w:name w:val="ConsPlusTitle"/>
    <w:qFormat/>
    <w:pPr>
      <w:widowControl w:val="false"/>
      <w:autoSpaceDE w:val="false"/>
      <w:bidi w:val="0"/>
    </w:pPr>
    <w:rPr>
      <w:rFonts w:ascii="Times New Roman" w:hAnsi="Times New Roman" w:eastAsia="Times New Roman" w:cs="Times New Roman"/>
      <w:b/>
      <w:bCs/>
      <w:color w:val="auto"/>
      <w:sz w:val="24"/>
      <w:szCs w:val="24"/>
      <w:lang w:val="ru-RU" w:bidi="ar-SA" w:eastAsia="zh-CN"/>
    </w:rPr>
  </w:style>
  <w:style w:type="paragraph" w:styleId="HeadDoc">
    <w:name w:val="HeadDoc"/>
    <w:qFormat/>
    <w:pPr>
      <w:keepLines/>
      <w:widowControl/>
      <w:overflowPunct w:val="false"/>
      <w:autoSpaceDE w:val="false"/>
      <w:bidi w:val="0"/>
      <w:jc w:val="both"/>
      <w:textAlignment w:val="baseline"/>
    </w:pPr>
    <w:rPr>
      <w:rFonts w:ascii="Times New Roman" w:hAnsi="Times New Roman" w:eastAsia="Times New Roman" w:cs="Times New Roman"/>
      <w:color w:val="auto"/>
      <w:sz w:val="28"/>
      <w:szCs w:val="20"/>
      <w:lang w:val="ru-RU" w:bidi="ar-SA" w:eastAsia="zh-CN"/>
    </w:rPr>
  </w:style>
  <w:style w:type="paragraph" w:styleId="12">
    <w:name w:val="Обычный1"/>
    <w:qFormat/>
    <w:pPr>
      <w:widowControl/>
      <w:suppressAutoHyphens w:val="true"/>
      <w:autoSpaceDE w:val="false"/>
      <w:bidi w:val="0"/>
    </w:pPr>
    <w:rPr>
      <w:rFonts w:ascii="Times New Roman" w:hAnsi="Times New Roman" w:eastAsia="Calibri;Arial" w:cs="Tahoma"/>
      <w:color w:val="000000"/>
      <w:sz w:val="24"/>
      <w:szCs w:val="24"/>
      <w:lang w:val="ru-RU" w:bidi="ar-SA" w:eastAsia="zh-CN"/>
    </w:rPr>
  </w:style>
  <w:style w:type="paragraph" w:styleId="ConsPlusNonformat">
    <w:name w:val="ConsPlusNonformat"/>
    <w:qFormat/>
    <w:pPr>
      <w:widowControl w:val="false"/>
      <w:autoSpaceDE w:val="false"/>
      <w:bidi w:val="0"/>
    </w:pPr>
    <w:rPr>
      <w:rFonts w:ascii="Courier New" w:hAnsi="Courier New" w:eastAsia="Times New Roman" w:cs="Courier New"/>
      <w:color w:val="auto"/>
      <w:sz w:val="20"/>
      <w:szCs w:val="20"/>
      <w:lang w:val="ru-RU" w:bidi="ar-SA" w:eastAsia="zh-CN"/>
    </w:rPr>
  </w:style>
  <w:style w:type="paragraph" w:styleId="Style23">
    <w:name w:val="Прижатый влево"/>
    <w:basedOn w:val="Normal"/>
    <w:next w:val="Normal"/>
    <w:qFormat/>
    <w:pPr>
      <w:autoSpaceDE w:val="false"/>
      <w:spacing w:lineRule="auto" w:line="240"/>
      <w:ind w:hanging="0"/>
      <w:jc w:val="left"/>
    </w:pPr>
    <w:rPr>
      <w:rFonts w:ascii="Arial" w:hAnsi="Arial" w:cs="Arial"/>
      <w:szCs w:val="24"/>
    </w:rPr>
  </w:style>
  <w:style w:type="paragraph" w:styleId="ConsPlusNormal">
    <w:name w:val="ConsPlusNormal"/>
    <w:qFormat/>
    <w:pPr>
      <w:widowControl w:val="false"/>
      <w:autoSpaceDE w:val="false"/>
      <w:bidi w:val="0"/>
      <w:ind w:firstLine="720"/>
    </w:pPr>
    <w:rPr>
      <w:rFonts w:ascii="Arial" w:hAnsi="Arial" w:eastAsia="Times New Roman" w:cs="Arial"/>
      <w:color w:val="auto"/>
      <w:sz w:val="20"/>
      <w:szCs w:val="20"/>
      <w:lang w:val="ru-RU" w:bidi="ar-SA" w:eastAsia="zh-CN"/>
    </w:rPr>
  </w:style>
  <w:style w:type="paragraph" w:styleId="Style24">
    <w:name w:val="Текст выноски"/>
    <w:basedOn w:val="Normal"/>
    <w:qFormat/>
    <w:pPr>
      <w:spacing w:lineRule="auto" w:line="240"/>
    </w:pPr>
    <w:rPr>
      <w:rFonts w:cs="Tahoma"/>
      <w:sz w:val="16"/>
      <w:szCs w:val="16"/>
    </w:rPr>
  </w:style>
  <w:style w:type="paragraph" w:styleId="Style25">
    <w:name w:val="Абзац списка"/>
    <w:basedOn w:val="Normal"/>
    <w:qFormat/>
    <w:pPr>
      <w:spacing w:before="0" w:after="200"/>
      <w:ind w:left="720" w:hanging="0"/>
      <w:contextualSpacing/>
      <w:jc w:val="left"/>
    </w:pPr>
    <w:rPr>
      <w:rFonts w:ascii="Calibri;Arial" w:hAnsi="Calibri;Arial" w:cs="Calibri;Arial"/>
      <w:sz w:val="22"/>
    </w:rPr>
  </w:style>
  <w:style w:type="paragraph" w:styleId="Style26">
    <w:name w:val="Обычный (веб)"/>
    <w:basedOn w:val="Normal"/>
    <w:qFormat/>
    <w:pPr>
      <w:spacing w:lineRule="auto" w:line="240" w:before="280" w:after="280"/>
      <w:ind w:hanging="0"/>
      <w:jc w:val="left"/>
    </w:pPr>
    <w:rPr>
      <w:rFonts w:ascii="Times New Roman" w:hAnsi="Times New Roman" w:eastAsia="Times New Roman" w:cs="Times New Roman"/>
      <w:szCs w:val="24"/>
    </w:rPr>
  </w:style>
  <w:style w:type="paragraph" w:styleId="23">
    <w:name w:val="Основной текст2"/>
    <w:basedOn w:val="Normal"/>
    <w:qFormat/>
    <w:pPr>
      <w:widowControl w:val="false"/>
      <w:shd w:fill="FFFFFF" w:val="clear"/>
      <w:spacing w:lineRule="exact" w:line="302" w:before="0" w:after="360"/>
      <w:ind w:hanging="1100"/>
      <w:jc w:val="center"/>
    </w:pPr>
    <w:rPr>
      <w:rFonts w:ascii="Courier New" w:hAnsi="Courier New" w:eastAsia="Courier New" w:cs="Courier New"/>
      <w:color w:val="000000"/>
      <w:sz w:val="27"/>
      <w:szCs w:val="27"/>
    </w:rPr>
  </w:style>
  <w:style w:type="paragraph" w:styleId="Style27">
    <w:name w:val="Колонтитул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8">
    <w:name w:val="Footer"/>
    <w:basedOn w:val="Normal"/>
    <w:pPr>
      <w:spacing w:lineRule="auto" w:line="240"/>
      <w:ind w:hanging="0"/>
      <w:jc w:val="left"/>
    </w:pPr>
    <w:rPr>
      <w:rFonts w:ascii="Times New Roman" w:hAnsi="Times New Roman" w:eastAsia="Times New Roman" w:cs="Times New Roman"/>
      <w:sz w:val="20"/>
      <w:szCs w:val="20"/>
    </w:rPr>
  </w:style>
  <w:style w:type="paragraph" w:styleId="31">
    <w:name w:val="Знак3 Знак Знак Знак Знак Знак1"/>
    <w:basedOn w:val="Normal"/>
    <w:qFormat/>
    <w:pPr>
      <w:spacing w:lineRule="auto" w:line="240" w:before="280" w:after="280"/>
      <w:ind w:hanging="0"/>
      <w:jc w:val="left"/>
    </w:pPr>
    <w:rPr>
      <w:rFonts w:eastAsia="Times New Roman" w:cs="Tahoma"/>
      <w:sz w:val="20"/>
      <w:szCs w:val="20"/>
      <w:lang w:val="en-US"/>
    </w:rPr>
  </w:style>
  <w:style w:type="paragraph" w:styleId="Style29">
    <w:name w:val="Без интервала"/>
    <w:qFormat/>
    <w:pPr>
      <w:widowControl/>
      <w:bidi w:val="0"/>
    </w:pPr>
    <w:rPr>
      <w:rFonts w:ascii="Times New Roman" w:hAnsi="Times New Roman" w:eastAsia="Times New Roman" w:cs="Times New Roman"/>
      <w:color w:val="auto"/>
      <w:sz w:val="20"/>
      <w:szCs w:val="20"/>
      <w:lang w:val="ru-RU" w:bidi="ar-SA" w:eastAsia="zh-CN"/>
    </w:rPr>
  </w:style>
  <w:style w:type="paragraph" w:styleId="311">
    <w:name w:val=" Знак3 Знак Знак Знак Знак Знак1"/>
    <w:basedOn w:val="Normal"/>
    <w:qFormat/>
    <w:pPr>
      <w:spacing w:lineRule="auto" w:line="240" w:before="280" w:after="280"/>
      <w:ind w:hanging="0"/>
      <w:jc w:val="left"/>
    </w:pPr>
    <w:rPr>
      <w:rFonts w:eastAsia="Times New Roman" w:cs="Tahoma"/>
      <w:sz w:val="20"/>
      <w:szCs w:val="20"/>
      <w:lang w:val="en-US"/>
    </w:rPr>
  </w:style>
  <w:style w:type="paragraph" w:styleId="Style30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31">
    <w:name w:val="Содержимое таблицы"/>
    <w:basedOn w:val="Normal"/>
    <w:qFormat/>
    <w:pPr>
      <w:widowControl w:val="false"/>
      <w:suppressLineNumbers/>
    </w:pPr>
    <w:rPr/>
  </w:style>
  <w:style w:type="paragraph" w:styleId="Style32">
    <w:name w:val="Заголовок таблицы"/>
    <w:basedOn w:val="Style31"/>
    <w:qFormat/>
    <w:pPr>
      <w:suppressLineNumbers/>
      <w:jc w:val="center"/>
    </w:pPr>
    <w:rPr>
      <w:b/>
      <w:bCs/>
    </w:rPr>
  </w:style>
  <w:style w:type="paragraph" w:styleId="Style33">
    <w:name w:val="Содержимое врезки"/>
    <w:basedOn w:val="Normal"/>
    <w:qFormat/>
    <w:pPr/>
    <w:rPr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LibreOffice/7.3.1.3$Windows_X86_64 LibreOffice_project/a69ca51ded25f3eefd52d7bf9a5fad8c90b87951</Application>
  <AppVersion>15.0000</AppVersion>
  <Pages>15</Pages>
  <Words>3614</Words>
  <Characters>28554</Characters>
  <CharactersWithSpaces>33062</CharactersWithSpaces>
  <Paragraphs>261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2016-05-31T10:34:00Z</dcterms:created>
  <dc:creator>Елена</dc:creator>
  <dc:description/>
  <dc:language>ru-RU</dc:language>
  <cp:lastModifiedBy>Юлия</cp:lastModifiedBy>
  <cp:lastPrinted>2016-05-30T14:54:00Z</cp:lastPrinted>
  <dcterms:modified xsi:type="dcterms:W3CDTF">2016-05-31T10:34:00Z</dcterms:modified>
  <cp:revision>2</cp:revision>
  <dc:subject/>
  <dc:title>Проект</dc:title>
</cp:coreProperties>
</file>